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E87D" w14:textId="77777777" w:rsidR="004F46F6" w:rsidRPr="004F46F6" w:rsidRDefault="00D9522F" w:rsidP="004F4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</w:t>
      </w:r>
      <w:r w:rsidR="004F46F6">
        <w:rPr>
          <w:rFonts w:ascii="Arial" w:hAnsi="Arial" w:cs="Arial"/>
          <w:b/>
          <w:sz w:val="24"/>
          <w:szCs w:val="24"/>
        </w:rPr>
        <w:t>ity Impact Assessment Template:</w:t>
      </w:r>
      <w:r w:rsidR="00893B48">
        <w:rPr>
          <w:rFonts w:ascii="Arial" w:hAnsi="Arial" w:cs="Arial"/>
          <w:b/>
          <w:sz w:val="24"/>
          <w:szCs w:val="24"/>
        </w:rPr>
        <w:t xml:space="preserve"> Please complete alongside the guidance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F46F6" w14:paraId="264BE883" w14:textId="77777777" w:rsidTr="004F46F6">
        <w:tc>
          <w:tcPr>
            <w:tcW w:w="4724" w:type="dxa"/>
          </w:tcPr>
          <w:p w14:paraId="264BE87E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work:</w:t>
            </w:r>
          </w:p>
          <w:p w14:paraId="264BE87F" w14:textId="252B61C6" w:rsidR="004F46F6" w:rsidRDefault="00AF22F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53D09D6">
              <w:rPr>
                <w:rFonts w:ascii="Arial Nova" w:eastAsia="Arial Nova" w:hAnsi="Arial Nova" w:cs="Arial Nova"/>
                <w:b/>
                <w:bCs/>
              </w:rPr>
              <w:t xml:space="preserve">Policy for the referral of Children and Young People, with a diagnosis of </w:t>
            </w:r>
            <w:bookmarkStart w:id="0" w:name="_Int_A1PjlMMC"/>
            <w:r w:rsidRPr="053D09D6">
              <w:rPr>
                <w:rFonts w:ascii="Arial Nova" w:eastAsia="Arial Nova" w:hAnsi="Arial Nova" w:cs="Arial Nova"/>
                <w:b/>
                <w:bCs/>
              </w:rPr>
              <w:t>Attention Deficit Hyperactivity Disorder</w:t>
            </w:r>
            <w:bookmarkEnd w:id="0"/>
            <w:r w:rsidRPr="053D09D6">
              <w:rPr>
                <w:rFonts w:ascii="Arial Nova" w:eastAsia="Arial Nova" w:hAnsi="Arial Nova" w:cs="Arial Nova"/>
                <w:b/>
                <w:bCs/>
              </w:rPr>
              <w:t xml:space="preserve"> (ADHD) concluded via private assessment, to NHS Highland</w:t>
            </w:r>
            <w:r w:rsidRPr="053D09D6">
              <w:rPr>
                <w:rFonts w:ascii="Arial Nova" w:eastAsia="Arial Nova" w:hAnsi="Arial Nova" w:cs="Arial Nova"/>
              </w:rPr>
              <w:t xml:space="preserve"> </w:t>
            </w:r>
            <w:r w:rsidRPr="053D09D6">
              <w:rPr>
                <w:rFonts w:ascii="Arial Nova" w:eastAsia="Arial Nova" w:hAnsi="Arial Nova" w:cs="Arial Nova"/>
                <w:b/>
                <w:bCs/>
              </w:rPr>
              <w:t>Specialist Children’s Services</w:t>
            </w:r>
          </w:p>
          <w:p w14:paraId="264BE880" w14:textId="77777777" w:rsidR="004F46F6" w:rsidRP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14:paraId="5ADC35B5" w14:textId="5EA1355A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completion:</w:t>
            </w:r>
            <w:r w:rsidR="00AF22F9">
              <w:rPr>
                <w:rFonts w:ascii="Arial" w:hAnsi="Arial" w:cs="Arial"/>
                <w:b/>
                <w:sz w:val="24"/>
                <w:szCs w:val="24"/>
              </w:rPr>
              <w:t xml:space="preserve"> 26/4/2024</w:t>
            </w:r>
          </w:p>
          <w:p w14:paraId="264BE881" w14:textId="77777777" w:rsidR="00AF22F9" w:rsidRPr="004F46F6" w:rsidRDefault="00AF22F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14:paraId="264BE882" w14:textId="027D161D" w:rsidR="004F46F6" w:rsidRP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  <w:r w:rsidR="00AF22F9">
              <w:rPr>
                <w:rFonts w:ascii="Arial" w:hAnsi="Arial" w:cs="Arial"/>
                <w:b/>
                <w:sz w:val="24"/>
                <w:szCs w:val="24"/>
              </w:rPr>
              <w:t xml:space="preserve"> Moranne MacGillivray</w:t>
            </w:r>
          </w:p>
        </w:tc>
      </w:tr>
      <w:tr w:rsidR="004F46F6" w14:paraId="264BE88E" w14:textId="77777777" w:rsidTr="00AF22F9">
        <w:trPr>
          <w:trHeight w:val="1413"/>
        </w:trPr>
        <w:tc>
          <w:tcPr>
            <w:tcW w:w="14174" w:type="dxa"/>
            <w:gridSpan w:val="3"/>
          </w:tcPr>
          <w:p w14:paraId="264BE884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work: </w:t>
            </w:r>
          </w:p>
          <w:p w14:paraId="6E6B6CD4" w14:textId="3123FBB3" w:rsidR="00AF22F9" w:rsidRPr="003D38F9" w:rsidRDefault="00AF22F9" w:rsidP="00AF22F9">
            <w:pPr>
              <w:rPr>
                <w:rFonts w:ascii="Arial" w:eastAsia="Arial Nova" w:hAnsi="Arial" w:cs="Arial"/>
                <w:b/>
                <w:bCs/>
              </w:rPr>
            </w:pPr>
            <w:r>
              <w:rPr>
                <w:rFonts w:ascii="Arial" w:eastAsia="Arial Nova" w:hAnsi="Arial" w:cs="Arial"/>
              </w:rPr>
              <w:t>T</w:t>
            </w:r>
            <w:r w:rsidRPr="003D38F9">
              <w:rPr>
                <w:rFonts w:ascii="Arial" w:eastAsia="Arial Nova" w:hAnsi="Arial" w:cs="Arial"/>
              </w:rPr>
              <w:t>o support the efficient transition of children and young people (CYP) diagnosed with ADHD by private and/or non-NHS providers and services into NHS Highland Specialist Children’s Services (CAMHS (Child and Adolescent Mental Health Services), NDAS (Neuro Developmental Assessment Service), Community Paediatrics).</w:t>
            </w:r>
          </w:p>
          <w:p w14:paraId="264BE88D" w14:textId="77777777" w:rsidR="004F46F6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F6" w14:paraId="264BE897" w14:textId="77777777" w:rsidTr="00D672B0">
        <w:tc>
          <w:tcPr>
            <w:tcW w:w="14174" w:type="dxa"/>
            <w:gridSpan w:val="3"/>
          </w:tcPr>
          <w:p w14:paraId="264BE88F" w14:textId="77777777" w:rsidR="004F46F6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 of work</w:t>
            </w:r>
            <w:r w:rsidR="004F46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262E8F" w14:textId="77777777" w:rsidR="00397BD6" w:rsidRPr="003D38F9" w:rsidRDefault="00397BD6" w:rsidP="00397BD6">
            <w:pPr>
              <w:rPr>
                <w:rFonts w:ascii="Arial" w:eastAsia="Arial Nova" w:hAnsi="Arial" w:cs="Arial"/>
              </w:rPr>
            </w:pPr>
            <w:r w:rsidRPr="003D38F9">
              <w:rPr>
                <w:rFonts w:ascii="Arial" w:eastAsia="Arial Nova" w:hAnsi="Arial" w:cs="Arial"/>
              </w:rPr>
              <w:t xml:space="preserve">Informed by best available evidence, this policy outlines referral criteria for CYP who require ADHD treatment services and/or ADHD medication treatment services with NHS Highland. These criteria outline the minimum components of an assessment for diagnosis of ADHD that would allow for the transfer of care of a patient from a non-NHS Scotland provider to NHS Highland for ongoing treatment and management, without the patient first requiring assessment and diagnosis by NHS Highland. </w:t>
            </w:r>
          </w:p>
          <w:p w14:paraId="264BE896" w14:textId="77777777" w:rsidR="004F46F6" w:rsidRDefault="004F46F6" w:rsidP="00397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F6" w14:paraId="264BE8A5" w14:textId="77777777" w:rsidTr="00A36D30">
        <w:tc>
          <w:tcPr>
            <w:tcW w:w="14174" w:type="dxa"/>
            <w:gridSpan w:val="3"/>
          </w:tcPr>
          <w:p w14:paraId="264BE898" w14:textId="77777777" w:rsidR="000A2DFD" w:rsidRPr="000A2DFD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DFD">
              <w:rPr>
                <w:rFonts w:ascii="Arial" w:hAnsi="Arial" w:cs="Arial"/>
                <w:b/>
                <w:sz w:val="24"/>
                <w:szCs w:val="24"/>
              </w:rPr>
              <w:t xml:space="preserve">Who: </w:t>
            </w:r>
          </w:p>
          <w:p w14:paraId="264BE899" w14:textId="77777777" w:rsidR="004F46F6" w:rsidRPr="000A2DFD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  <w:r w:rsidRPr="000A2DFD">
              <w:rPr>
                <w:rFonts w:ascii="Arial" w:hAnsi="Arial" w:cs="Arial"/>
                <w:sz w:val="24"/>
                <w:szCs w:val="24"/>
              </w:rPr>
              <w:t>Stakeholder</w:t>
            </w:r>
            <w:r w:rsidR="000A2DFD" w:rsidRPr="000A2DFD">
              <w:rPr>
                <w:rFonts w:ascii="Arial" w:hAnsi="Arial" w:cs="Arial"/>
                <w:sz w:val="24"/>
                <w:szCs w:val="24"/>
              </w:rPr>
              <w:t>s</w:t>
            </w:r>
            <w:r w:rsidRPr="000A2DFD">
              <w:rPr>
                <w:rFonts w:ascii="Arial" w:hAnsi="Arial" w:cs="Arial"/>
                <w:sz w:val="24"/>
                <w:szCs w:val="24"/>
              </w:rPr>
              <w:t xml:space="preserve">: (who will this work </w:t>
            </w:r>
            <w:r w:rsidR="000A2DFD" w:rsidRPr="000A2DFD">
              <w:rPr>
                <w:rFonts w:ascii="Arial" w:hAnsi="Arial" w:cs="Arial"/>
                <w:sz w:val="24"/>
                <w:szCs w:val="24"/>
              </w:rPr>
              <w:t>affect?</w:t>
            </w:r>
            <w:r w:rsidRPr="000A2DF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4BE89A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C0C67" w14:textId="1E7F5477" w:rsidR="00397BD6" w:rsidRPr="003D38F9" w:rsidRDefault="00397BD6" w:rsidP="00397BD6">
            <w:pPr>
              <w:rPr>
                <w:rFonts w:ascii="Arial" w:eastAsia="Arial Nova" w:hAnsi="Arial" w:cs="Arial"/>
              </w:rPr>
            </w:pPr>
            <w:r w:rsidRPr="003D38F9">
              <w:rPr>
                <w:rFonts w:ascii="Arial" w:eastAsia="Arial Nova" w:hAnsi="Arial" w:cs="Arial"/>
              </w:rPr>
              <w:t>This policy applies to the referral of any child or young person to NHS Highland, to</w:t>
            </w:r>
            <w:r w:rsidR="00406626">
              <w:rPr>
                <w:rFonts w:ascii="Arial" w:eastAsia="Arial Nova" w:hAnsi="Arial" w:cs="Arial"/>
              </w:rPr>
              <w:t xml:space="preserve"> </w:t>
            </w:r>
            <w:r w:rsidRPr="003D38F9">
              <w:rPr>
                <w:rFonts w:ascii="Arial" w:eastAsia="Arial Nova" w:hAnsi="Arial" w:cs="Arial"/>
              </w:rPr>
              <w:t>CAMHS or Community Paediatrics, for ADHD treatment and management, where an assessment for ADHD treatment has been undertaken</w:t>
            </w:r>
            <w:r>
              <w:rPr>
                <w:rFonts w:ascii="Arial" w:eastAsia="Arial Nova" w:hAnsi="Arial" w:cs="Arial"/>
              </w:rPr>
              <w:t xml:space="preserve"> by a private company</w:t>
            </w:r>
            <w:r w:rsidRPr="003D38F9">
              <w:rPr>
                <w:rFonts w:ascii="Arial" w:eastAsia="Arial Nova" w:hAnsi="Arial" w:cs="Arial"/>
              </w:rPr>
              <w:t>, ADHD has been diagnosed, and treatment for ADHD is indicated.</w:t>
            </w:r>
          </w:p>
          <w:p w14:paraId="4D848F14" w14:textId="77777777" w:rsidR="00397BD6" w:rsidRPr="00286AFF" w:rsidRDefault="00397BD6" w:rsidP="00397BD6">
            <w:pPr>
              <w:rPr>
                <w:rFonts w:ascii="Arial" w:eastAsia="Arial Nova" w:hAnsi="Arial" w:cs="Arial"/>
              </w:rPr>
            </w:pPr>
            <w:r w:rsidRPr="003D38F9">
              <w:rPr>
                <w:rFonts w:ascii="Arial" w:eastAsia="Arial Nova" w:hAnsi="Arial" w:cs="Arial"/>
              </w:rPr>
              <w:t xml:space="preserve"> This policy does not apply to transfers of care from other health boards or in scenarios where treatment has already been initiated within NHS services within Scotland. </w:t>
            </w:r>
          </w:p>
          <w:p w14:paraId="264BE89B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9C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9D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9E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A4" w14:textId="77777777" w:rsidR="004F46F6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14:paraId="264BE8B3" w14:textId="77777777" w:rsidTr="00406626">
        <w:trPr>
          <w:trHeight w:val="1691"/>
        </w:trPr>
        <w:tc>
          <w:tcPr>
            <w:tcW w:w="14174" w:type="dxa"/>
            <w:gridSpan w:val="3"/>
          </w:tcPr>
          <w:p w14:paraId="264BE8A6" w14:textId="77777777" w:rsidR="000A2DFD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do you know: </w:t>
            </w:r>
          </w:p>
          <w:p w14:paraId="264BE8A7" w14:textId="77777777" w:rsidR="000A2DFD" w:rsidRPr="000A2DFD" w:rsidRDefault="000A2DFD" w:rsidP="00D9522F">
            <w:pPr>
              <w:rPr>
                <w:rFonts w:ascii="Arial" w:hAnsi="Arial" w:cs="Arial"/>
                <w:sz w:val="24"/>
                <w:szCs w:val="24"/>
              </w:rPr>
            </w:pPr>
            <w:r w:rsidRPr="000A2DFD">
              <w:rPr>
                <w:rFonts w:ascii="Arial" w:hAnsi="Arial" w:cs="Arial"/>
                <w:sz w:val="24"/>
                <w:szCs w:val="24"/>
              </w:rPr>
              <w:t>Stakeholder engagement: How will you know what impact this will have - please detail what work you have done to find this out?</w:t>
            </w:r>
            <w:r w:rsidR="00F23091">
              <w:rPr>
                <w:rFonts w:ascii="Arial" w:hAnsi="Arial" w:cs="Arial"/>
                <w:sz w:val="24"/>
                <w:szCs w:val="24"/>
              </w:rPr>
              <w:t xml:space="preserve"> Remember to consider the way in which you use language matters.</w:t>
            </w:r>
          </w:p>
          <w:p w14:paraId="264BE8A8" w14:textId="77777777" w:rsidR="000A2DFD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A9" w14:textId="76DD5EBC" w:rsidR="000A2DFD" w:rsidRPr="003E38C6" w:rsidRDefault="003E38C6" w:rsidP="00D9522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This policy will provide families </w:t>
            </w:r>
            <w:r w:rsidR="00A94272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information and guidance on what to expect when a child or young </w:t>
            </w:r>
            <w:r w:rsidR="00A94272">
              <w:rPr>
                <w:rFonts w:ascii="Arial" w:hAnsi="Arial" w:cs="Arial"/>
                <w:bCs/>
                <w:sz w:val="24"/>
                <w:szCs w:val="24"/>
              </w:rPr>
              <w:t xml:space="preserve">is referred to the service following a private assessment and diagnosis of ADHD </w:t>
            </w:r>
          </w:p>
          <w:p w14:paraId="264BE8B1" w14:textId="77777777" w:rsidR="000A2DFD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B2" w14:textId="77777777" w:rsidR="000A2DFD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6F6" w14:paraId="264BE8C2" w14:textId="77777777" w:rsidTr="00A94272">
        <w:tc>
          <w:tcPr>
            <w:tcW w:w="14174" w:type="dxa"/>
            <w:gridSpan w:val="3"/>
            <w:shd w:val="clear" w:color="auto" w:fill="auto"/>
          </w:tcPr>
          <w:p w14:paraId="264BE8B4" w14:textId="77777777" w:rsidR="004F46F6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will the impact of this work be?</w:t>
            </w:r>
            <w:r w:rsidR="000A2D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2DFD" w:rsidRPr="000A2DFD">
              <w:rPr>
                <w:rFonts w:ascii="Arial" w:hAnsi="Arial" w:cs="Arial"/>
                <w:sz w:val="24"/>
                <w:szCs w:val="24"/>
              </w:rPr>
              <w:t>( see appendix 1 for list of protected characteristics and other groups that you may wish to identify)</w:t>
            </w:r>
          </w:p>
          <w:p w14:paraId="21D29BBE" w14:textId="77777777" w:rsidR="00A94272" w:rsidRDefault="00A94272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B5" w14:textId="6E3F7FF3" w:rsidR="004F46F6" w:rsidRPr="00A94272" w:rsidRDefault="00A94272" w:rsidP="00D952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4272">
              <w:rPr>
                <w:rFonts w:ascii="Arial" w:hAnsi="Arial" w:cs="Arial"/>
                <w:bCs/>
                <w:sz w:val="24"/>
                <w:szCs w:val="24"/>
              </w:rPr>
              <w:t xml:space="preserve">There should be no direct negative or positive impact on children and young people referred to </w:t>
            </w:r>
            <w:r w:rsidR="00F47593">
              <w:rPr>
                <w:rFonts w:ascii="Arial" w:hAnsi="Arial" w:cs="Arial"/>
                <w:bCs/>
                <w:sz w:val="24"/>
                <w:szCs w:val="24"/>
              </w:rPr>
              <w:t>NHS Highland</w:t>
            </w:r>
            <w:r w:rsidRPr="00A94272">
              <w:rPr>
                <w:rFonts w:ascii="Arial" w:hAnsi="Arial" w:cs="Arial"/>
                <w:bCs/>
                <w:sz w:val="24"/>
                <w:szCs w:val="24"/>
              </w:rPr>
              <w:t xml:space="preserve"> as access is based on clinical prioritisation and </w:t>
            </w:r>
            <w:r w:rsidR="00F47593">
              <w:rPr>
                <w:rFonts w:ascii="Arial" w:hAnsi="Arial" w:cs="Arial"/>
                <w:bCs/>
                <w:sz w:val="24"/>
                <w:szCs w:val="24"/>
              </w:rPr>
              <w:t>those who have waited the longest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64BE8B7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C1" w14:textId="77777777" w:rsidR="004F46F6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F6" w14:paraId="264BE8D4" w14:textId="77777777" w:rsidTr="000A638C">
        <w:tc>
          <w:tcPr>
            <w:tcW w:w="14174" w:type="dxa"/>
            <w:gridSpan w:val="3"/>
          </w:tcPr>
          <w:p w14:paraId="264BE8C3" w14:textId="77777777" w:rsidR="004F46F6" w:rsidRDefault="000A2DFD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Given all of the above w</w:t>
            </w:r>
            <w:r w:rsidR="004F46F6" w:rsidRPr="004F46F6">
              <w:rPr>
                <w:rFonts w:ascii="Arial" w:hAnsi="Arial" w:cs="Arial"/>
                <w:b/>
                <w:sz w:val="24"/>
                <w:szCs w:val="24"/>
              </w:rPr>
              <w:t>hat actions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, if any,</w:t>
            </w:r>
            <w:r w:rsidR="004F46F6" w:rsidRPr="004F46F6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="004F46F6" w:rsidRPr="004F46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plan</w:t>
            </w:r>
            <w:r w:rsidR="004F46F6" w:rsidRPr="004F46F6">
              <w:rPr>
                <w:rFonts w:ascii="Arial" w:hAnsi="Arial" w:cs="Arial"/>
                <w:b/>
                <w:sz w:val="24"/>
                <w:szCs w:val="24"/>
              </w:rPr>
              <w:t xml:space="preserve"> to take?</w:t>
            </w:r>
          </w:p>
          <w:p w14:paraId="264BE8C4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D2" w14:textId="77777777" w:rsidR="004F46F6" w:rsidRDefault="004F46F6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D3" w14:textId="77777777" w:rsidR="004F46F6" w:rsidRDefault="004F46F6" w:rsidP="00D9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A89" w14:paraId="264BE8DA" w14:textId="77777777" w:rsidTr="000A638C">
        <w:tc>
          <w:tcPr>
            <w:tcW w:w="14174" w:type="dxa"/>
            <w:gridSpan w:val="3"/>
          </w:tcPr>
          <w:p w14:paraId="264BE8D5" w14:textId="77777777" w:rsidR="00644A89" w:rsidRDefault="00644A8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  <w:p w14:paraId="264BE8D6" w14:textId="77777777" w:rsidR="00644A89" w:rsidRDefault="00644A8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D7" w14:textId="77777777" w:rsidR="00644A89" w:rsidRDefault="00644A8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D8" w14:textId="77777777" w:rsidR="00644A89" w:rsidRDefault="00644A8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BE8D9" w14:textId="77777777" w:rsidR="00644A89" w:rsidRDefault="00644A89" w:rsidP="00D9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4BE8DB" w14:textId="77777777" w:rsidR="004F46F6" w:rsidRDefault="004F46F6" w:rsidP="00D9522F">
      <w:pPr>
        <w:spacing w:after="0"/>
        <w:rPr>
          <w:rFonts w:ascii="Arial" w:hAnsi="Arial" w:cs="Arial"/>
          <w:sz w:val="24"/>
          <w:szCs w:val="24"/>
        </w:rPr>
      </w:pPr>
    </w:p>
    <w:p w14:paraId="264BE8DC" w14:textId="77777777" w:rsidR="00A36B19" w:rsidRDefault="00A36B19"/>
    <w:sectPr w:rsidR="00A36B19" w:rsidSect="004F4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2F"/>
    <w:rsid w:val="00083EFD"/>
    <w:rsid w:val="000A2DFD"/>
    <w:rsid w:val="001C1381"/>
    <w:rsid w:val="00397BD6"/>
    <w:rsid w:val="003E38C6"/>
    <w:rsid w:val="00406626"/>
    <w:rsid w:val="004F46F6"/>
    <w:rsid w:val="0061113A"/>
    <w:rsid w:val="00644A89"/>
    <w:rsid w:val="006619A4"/>
    <w:rsid w:val="00715C6B"/>
    <w:rsid w:val="00836D9C"/>
    <w:rsid w:val="00893B48"/>
    <w:rsid w:val="00907587"/>
    <w:rsid w:val="00916A17"/>
    <w:rsid w:val="00A049D1"/>
    <w:rsid w:val="00A36B19"/>
    <w:rsid w:val="00A94272"/>
    <w:rsid w:val="00AF22F9"/>
    <w:rsid w:val="00B16C98"/>
    <w:rsid w:val="00D9522F"/>
    <w:rsid w:val="00F23091"/>
    <w:rsid w:val="00F47593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E87D"/>
  <w15:docId w15:val="{17971C18-72F4-4FE9-A6DF-925A34C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C6FE6C9FADF4E8AAD9FB404B4A4A1" ma:contentTypeVersion="9" ma:contentTypeDescription="Create a new document." ma:contentTypeScope="" ma:versionID="deabed986691714d758a0bd389052342">
  <xsd:schema xmlns:xsd="http://www.w3.org/2001/XMLSchema" xmlns:xs="http://www.w3.org/2001/XMLSchema" xmlns:p="http://schemas.microsoft.com/office/2006/metadata/properties" xmlns:ns1="http://schemas.microsoft.com/sharepoint/v3" xmlns:ns2="fee6cabb-2353-4809-8ab2-0c012a259fdd" xmlns:ns3="a93511e7-e60f-4dea-a471-bd53f856be5c" targetNamespace="http://schemas.microsoft.com/office/2006/metadata/properties" ma:root="true" ma:fieldsID="c3a6e8f7072927157219789807778391" ns1:_="" ns2:_="" ns3:_="">
    <xsd:import namespace="http://schemas.microsoft.com/sharepoint/v3"/>
    <xsd:import namespace="fee6cabb-2353-4809-8ab2-0c012a259fdd"/>
    <xsd:import namespace="a93511e7-e60f-4dea-a471-bd53f856be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Da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cabb-2353-4809-8ab2-0c012a259fdd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6" ma:displayName="Document Date" ma:format="DateOnly" ma:internalName="Documen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11e7-e60f-4dea-a471-bd53f856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fee6cabb-2353-4809-8ab2-0c012a259fdd">2021-05-13T23:00:00+00:00</Document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337D1-F8CC-42CF-91AA-73F8191E3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494D4-E8BB-4112-9CF4-A384AFBC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e6cabb-2353-4809-8ab2-0c012a259fdd"/>
    <ds:schemaRef ds:uri="a93511e7-e60f-4dea-a471-bd53f856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7A992-420E-43E5-B8B6-91C6B387301C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fee6cabb-2353-4809-8ab2-0c012a259fdd"/>
    <ds:schemaRef ds:uri="http://schemas.microsoft.com/office/infopath/2007/PartnerControls"/>
    <ds:schemaRef ds:uri="a93511e7-e60f-4dea-a471-bd53f856be5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EQIA template 2021</vt:lpstr>
    </vt:vector>
  </TitlesOfParts>
  <Company>NHS Highland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EQIA template 2021</dc:title>
  <dc:creator>lthom09</dc:creator>
  <cp:lastModifiedBy>Moranne MacGillivray (NHS Highland)</cp:lastModifiedBy>
  <cp:revision>6</cp:revision>
  <dcterms:created xsi:type="dcterms:W3CDTF">2024-04-26T11:10:00Z</dcterms:created>
  <dcterms:modified xsi:type="dcterms:W3CDTF">2024-05-08T11:26:00Z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0x010100C84C6FE6C9FADF4E8AAD9FB404B4A4A1</vt:lpwstr>
  </property>
</Properties>
</file>