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5983" w14:textId="77777777" w:rsidR="00CA6459" w:rsidRPr="00CA6459" w:rsidRDefault="00CA6459" w:rsidP="00CA6459">
      <w:pPr>
        <w:pStyle w:val="NoSpacing"/>
        <w:rPr>
          <w:rFonts w:cstheme="minorHAnsi"/>
          <w:color w:val="FF0000"/>
          <w:sz w:val="28"/>
          <w:szCs w:val="28"/>
        </w:rPr>
      </w:pPr>
      <w:r w:rsidRPr="00CA6459">
        <w:rPr>
          <w:rFonts w:cstheme="minorHAnsi"/>
          <w:color w:val="FF0000"/>
          <w:sz w:val="28"/>
          <w:szCs w:val="28"/>
        </w:rPr>
        <w:t>Please attach 3 day food record charts</w:t>
      </w:r>
      <w:r>
        <w:rPr>
          <w:rFonts w:cstheme="minorHAnsi"/>
          <w:color w:val="FF0000"/>
          <w:sz w:val="28"/>
          <w:szCs w:val="28"/>
        </w:rPr>
        <w:t xml:space="preserve"> &amp; c</w:t>
      </w:r>
      <w:r w:rsidRPr="00CA6459">
        <w:rPr>
          <w:rFonts w:cstheme="minorHAnsi"/>
          <w:color w:val="FF0000"/>
          <w:sz w:val="28"/>
          <w:szCs w:val="28"/>
        </w:rPr>
        <w:t>omplete each section in full.</w:t>
      </w:r>
    </w:p>
    <w:p w14:paraId="48CCB6A7" w14:textId="77777777" w:rsidR="00CA6459" w:rsidRPr="00CA6459" w:rsidRDefault="00CA6459" w:rsidP="00CA6459">
      <w:pPr>
        <w:pStyle w:val="NoSpacing"/>
        <w:rPr>
          <w:rFonts w:cstheme="minorHAnsi"/>
          <w:color w:val="FF0000"/>
          <w:sz w:val="28"/>
          <w:szCs w:val="28"/>
        </w:rPr>
      </w:pPr>
      <w:r w:rsidRPr="00CA6459">
        <w:rPr>
          <w:rFonts w:cstheme="minorHAnsi"/>
          <w:color w:val="FF0000"/>
          <w:sz w:val="28"/>
          <w:szCs w:val="28"/>
        </w:rPr>
        <w:t>Referrals sent without this informatio</w:t>
      </w:r>
      <w:r>
        <w:rPr>
          <w:rFonts w:cstheme="minorHAnsi"/>
          <w:color w:val="FF0000"/>
          <w:sz w:val="28"/>
          <w:szCs w:val="28"/>
        </w:rPr>
        <w:t xml:space="preserve">n </w:t>
      </w:r>
      <w:r w:rsidRPr="00CA6459">
        <w:rPr>
          <w:rFonts w:cstheme="minorHAnsi"/>
          <w:color w:val="FF0000"/>
          <w:sz w:val="28"/>
          <w:szCs w:val="28"/>
        </w:rPr>
        <w:t>will be rejected and returned</w:t>
      </w:r>
    </w:p>
    <w:p w14:paraId="70880A1E" w14:textId="77777777" w:rsidR="00CA6459" w:rsidRPr="00CA6459" w:rsidRDefault="00CA6459" w:rsidP="00CA6459">
      <w:pPr>
        <w:pStyle w:val="NoSpacing"/>
        <w:rPr>
          <w:rFonts w:cstheme="minorHAnsi"/>
          <w:b/>
          <w:sz w:val="28"/>
          <w:szCs w:val="28"/>
        </w:rPr>
      </w:pPr>
      <w:r w:rsidRPr="00CA6459">
        <w:rPr>
          <w:rFonts w:cstheme="minorHAnsi"/>
          <w:b/>
          <w:color w:val="00B050"/>
          <w:sz w:val="28"/>
          <w:szCs w:val="28"/>
        </w:rPr>
        <w:t xml:space="preserve">Please </w:t>
      </w:r>
      <w:r w:rsidRPr="00CA6459">
        <w:rPr>
          <w:rFonts w:cstheme="minorHAnsi"/>
          <w:b/>
          <w:color w:val="FF0000"/>
          <w:sz w:val="28"/>
          <w:szCs w:val="28"/>
        </w:rPr>
        <w:t>email</w:t>
      </w:r>
      <w:r>
        <w:rPr>
          <w:rFonts w:cstheme="minorHAnsi"/>
          <w:b/>
          <w:color w:val="00B050"/>
          <w:sz w:val="28"/>
          <w:szCs w:val="28"/>
        </w:rPr>
        <w:t xml:space="preserve"> referral form &amp;</w:t>
      </w:r>
      <w:r w:rsidRPr="00CA6459">
        <w:rPr>
          <w:rFonts w:cstheme="minorHAnsi"/>
          <w:b/>
          <w:color w:val="00B050"/>
          <w:sz w:val="28"/>
          <w:szCs w:val="28"/>
        </w:rPr>
        <w:t xml:space="preserve"> food record charts to</w:t>
      </w:r>
      <w:r>
        <w:rPr>
          <w:rFonts w:cstheme="minorHAnsi"/>
          <w:b/>
          <w:sz w:val="28"/>
          <w:szCs w:val="28"/>
        </w:rPr>
        <w:t xml:space="preserve"> </w:t>
      </w:r>
      <w:hyperlink r:id="rId6" w:history="1">
        <w:r w:rsidRPr="00CA6459">
          <w:rPr>
            <w:rStyle w:val="Hyperlink"/>
            <w:rFonts w:cstheme="minorHAnsi"/>
            <w:b/>
            <w:sz w:val="28"/>
            <w:szCs w:val="28"/>
          </w:rPr>
          <w:t>nhsh.commumitydieteticssm@nhs.scot</w:t>
        </w:r>
      </w:hyperlink>
    </w:p>
    <w:p w14:paraId="2DF91EDB" w14:textId="77777777" w:rsidR="00CA6459" w:rsidRDefault="00CA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A6459" w:rsidRPr="00E70384" w14:paraId="41BCDE0F" w14:textId="77777777" w:rsidTr="00CA6459">
        <w:trPr>
          <w:trHeight w:val="431"/>
        </w:trPr>
        <w:tc>
          <w:tcPr>
            <w:tcW w:w="2518" w:type="dxa"/>
            <w:shd w:val="clear" w:color="auto" w:fill="DAEEF3" w:themeFill="accent5" w:themeFillTint="33"/>
            <w:vAlign w:val="center"/>
          </w:tcPr>
          <w:p w14:paraId="49217812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 w:rsidRPr="00E70384">
              <w:rPr>
                <w:rFonts w:ascii="Arial" w:hAnsi="Arial" w:cs="Arial"/>
                <w:b/>
              </w:rPr>
              <w:t>Resident’s 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24" w:type="dxa"/>
          </w:tcPr>
          <w:p w14:paraId="2408337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69AA34EA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23DD44C4" w14:textId="77777777" w:rsidTr="00CA6459">
        <w:tc>
          <w:tcPr>
            <w:tcW w:w="2518" w:type="dxa"/>
            <w:shd w:val="clear" w:color="auto" w:fill="DAEEF3" w:themeFill="accent5" w:themeFillTint="33"/>
            <w:vAlign w:val="center"/>
          </w:tcPr>
          <w:p w14:paraId="059FB241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 w:rsidRPr="00E70384">
              <w:rPr>
                <w:rFonts w:ascii="Arial" w:hAnsi="Arial" w:cs="Arial"/>
                <w:b/>
              </w:rPr>
              <w:t xml:space="preserve">Resident’s </w:t>
            </w:r>
            <w:r>
              <w:rPr>
                <w:rFonts w:ascii="Arial" w:hAnsi="Arial" w:cs="Arial"/>
                <w:b/>
              </w:rPr>
              <w:t xml:space="preserve">DOB and/or </w:t>
            </w:r>
            <w:r w:rsidRPr="00E70384">
              <w:rPr>
                <w:rFonts w:ascii="Arial" w:hAnsi="Arial" w:cs="Arial"/>
                <w:b/>
              </w:rPr>
              <w:t>CHI:</w:t>
            </w:r>
          </w:p>
        </w:tc>
        <w:tc>
          <w:tcPr>
            <w:tcW w:w="6724" w:type="dxa"/>
          </w:tcPr>
          <w:p w14:paraId="5A86220E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66D566FF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28813103" w14:textId="77777777" w:rsidTr="00CA6459">
        <w:tc>
          <w:tcPr>
            <w:tcW w:w="2518" w:type="dxa"/>
            <w:shd w:val="clear" w:color="auto" w:fill="DAEEF3" w:themeFill="accent5" w:themeFillTint="33"/>
            <w:vAlign w:val="center"/>
          </w:tcPr>
          <w:p w14:paraId="7AA3DDE7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 Home Name &amp; Address:</w:t>
            </w:r>
          </w:p>
        </w:tc>
        <w:tc>
          <w:tcPr>
            <w:tcW w:w="6724" w:type="dxa"/>
          </w:tcPr>
          <w:p w14:paraId="7B84EACA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35303B99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166B2BEF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144B6937" w14:textId="77777777" w:rsidTr="00CA6459">
        <w:tc>
          <w:tcPr>
            <w:tcW w:w="2518" w:type="dxa"/>
            <w:shd w:val="clear" w:color="auto" w:fill="DAEEF3" w:themeFill="accent5" w:themeFillTint="33"/>
            <w:vAlign w:val="center"/>
          </w:tcPr>
          <w:p w14:paraId="7F421AF9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 Home Tel:</w:t>
            </w:r>
          </w:p>
        </w:tc>
        <w:tc>
          <w:tcPr>
            <w:tcW w:w="6724" w:type="dxa"/>
          </w:tcPr>
          <w:p w14:paraId="2611CF53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3BF46708" w14:textId="77777777" w:rsidTr="00CA6459">
        <w:tc>
          <w:tcPr>
            <w:tcW w:w="2518" w:type="dxa"/>
            <w:shd w:val="clear" w:color="auto" w:fill="DAEEF3" w:themeFill="accent5" w:themeFillTint="33"/>
            <w:vAlign w:val="center"/>
          </w:tcPr>
          <w:p w14:paraId="2C101017" w14:textId="77777777" w:rsidR="00CA6459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for communications:</w:t>
            </w:r>
          </w:p>
        </w:tc>
        <w:tc>
          <w:tcPr>
            <w:tcW w:w="6724" w:type="dxa"/>
          </w:tcPr>
          <w:p w14:paraId="7F46032A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</w:tbl>
    <w:p w14:paraId="2A2172A7" w14:textId="77777777" w:rsidR="00CA6459" w:rsidRDefault="00CA6459"/>
    <w:p w14:paraId="603834DA" w14:textId="77777777" w:rsidR="00CA6459" w:rsidRDefault="00CA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6619"/>
      </w:tblGrid>
      <w:tr w:rsidR="00CA6459" w:rsidRPr="00E70384" w14:paraId="19F04F32" w14:textId="77777777" w:rsidTr="00CA6459">
        <w:tc>
          <w:tcPr>
            <w:tcW w:w="2660" w:type="dxa"/>
            <w:shd w:val="clear" w:color="auto" w:fill="DAEEF3" w:themeFill="accent5" w:themeFillTint="33"/>
            <w:vAlign w:val="center"/>
          </w:tcPr>
          <w:p w14:paraId="67507446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person referring:</w:t>
            </w:r>
          </w:p>
        </w:tc>
        <w:tc>
          <w:tcPr>
            <w:tcW w:w="6804" w:type="dxa"/>
          </w:tcPr>
          <w:p w14:paraId="14897C8C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797BB589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1B3A8505" w14:textId="77777777" w:rsidTr="00CA6459">
        <w:tc>
          <w:tcPr>
            <w:tcW w:w="2660" w:type="dxa"/>
            <w:shd w:val="clear" w:color="auto" w:fill="DAEEF3" w:themeFill="accent5" w:themeFillTint="33"/>
            <w:vAlign w:val="center"/>
          </w:tcPr>
          <w:p w14:paraId="331ADF8C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Referrer’s job title:</w:t>
            </w:r>
          </w:p>
        </w:tc>
        <w:tc>
          <w:tcPr>
            <w:tcW w:w="6804" w:type="dxa"/>
          </w:tcPr>
          <w:p w14:paraId="28FEC20C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50670513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4AE991C2" w14:textId="77777777" w:rsidTr="00CA6459">
        <w:tc>
          <w:tcPr>
            <w:tcW w:w="2660" w:type="dxa"/>
            <w:shd w:val="clear" w:color="auto" w:fill="DAEEF3" w:themeFill="accent5" w:themeFillTint="33"/>
            <w:vAlign w:val="center"/>
          </w:tcPr>
          <w:p w14:paraId="2F0DBF80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referral made:</w:t>
            </w:r>
          </w:p>
        </w:tc>
        <w:tc>
          <w:tcPr>
            <w:tcW w:w="6804" w:type="dxa"/>
          </w:tcPr>
          <w:p w14:paraId="3D784B32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</w:tbl>
    <w:p w14:paraId="7D899C16" w14:textId="77777777" w:rsidR="00CA6459" w:rsidRDefault="00CA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998"/>
        <w:gridCol w:w="4621"/>
      </w:tblGrid>
      <w:tr w:rsidR="00CA6459" w:rsidRPr="00E70384" w14:paraId="65AB0880" w14:textId="77777777" w:rsidTr="0067342C">
        <w:tc>
          <w:tcPr>
            <w:tcW w:w="9242" w:type="dxa"/>
            <w:gridSpan w:val="3"/>
            <w:shd w:val="clear" w:color="auto" w:fill="DAEEF3" w:themeFill="accent5" w:themeFillTint="33"/>
          </w:tcPr>
          <w:p w14:paraId="2335E551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Reason for referral to Dietetics (if weight loss, please describe recent events or triggers such as infection, falls, TIA’s etc):</w:t>
            </w:r>
          </w:p>
        </w:tc>
      </w:tr>
      <w:tr w:rsidR="00CA6459" w:rsidRPr="00E70384" w14:paraId="2C727C6E" w14:textId="77777777" w:rsidTr="00CA6459">
        <w:tc>
          <w:tcPr>
            <w:tcW w:w="9242" w:type="dxa"/>
            <w:gridSpan w:val="3"/>
            <w:shd w:val="clear" w:color="auto" w:fill="FFFFFF" w:themeFill="background1"/>
          </w:tcPr>
          <w:p w14:paraId="6D71F98E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87F9B5F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62785CCF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3E8D4E1C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DFA6B00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1AE7CF3F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A065B1C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70E215FD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3A34FCF2" w14:textId="77777777" w:rsidTr="0014499A">
        <w:tc>
          <w:tcPr>
            <w:tcW w:w="9242" w:type="dxa"/>
            <w:gridSpan w:val="3"/>
            <w:shd w:val="clear" w:color="auto" w:fill="DAEEF3" w:themeFill="accent5" w:themeFillTint="33"/>
          </w:tcPr>
          <w:p w14:paraId="3F1C42A1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 xml:space="preserve">Please provide details of current dining experience, e.g. </w:t>
            </w:r>
            <w:r w:rsidRPr="00CA6459">
              <w:rPr>
                <w:rFonts w:ascii="Arial" w:hAnsi="Arial" w:cs="Arial"/>
                <w:b/>
                <w:i/>
              </w:rPr>
              <w:t>prefers to eat in room, eats half of meals, uses a teaspoon, requires assistance, finger food, etc.</w:t>
            </w:r>
          </w:p>
        </w:tc>
      </w:tr>
      <w:tr w:rsidR="00CA6459" w:rsidRPr="00E70384" w14:paraId="49E1004D" w14:textId="77777777" w:rsidTr="00CA6459">
        <w:tc>
          <w:tcPr>
            <w:tcW w:w="9242" w:type="dxa"/>
            <w:gridSpan w:val="3"/>
            <w:shd w:val="clear" w:color="auto" w:fill="FFFFFF" w:themeFill="background1"/>
          </w:tcPr>
          <w:p w14:paraId="1DD89D5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1A17F84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249BA890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029E52B7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0ED7E504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0B797638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DB8E975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2EBC673F" w14:textId="77777777" w:rsidTr="00EF7199">
        <w:tc>
          <w:tcPr>
            <w:tcW w:w="9242" w:type="dxa"/>
            <w:gridSpan w:val="3"/>
            <w:shd w:val="clear" w:color="auto" w:fill="DAEEF3" w:themeFill="accent5" w:themeFillTint="33"/>
          </w:tcPr>
          <w:p w14:paraId="57D558CC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Social History:</w:t>
            </w:r>
          </w:p>
        </w:tc>
      </w:tr>
      <w:tr w:rsidR="00CA6459" w:rsidRPr="00E70384" w14:paraId="063E41ED" w14:textId="77777777" w:rsidTr="00CA6459">
        <w:tc>
          <w:tcPr>
            <w:tcW w:w="9242" w:type="dxa"/>
            <w:gridSpan w:val="3"/>
            <w:shd w:val="clear" w:color="auto" w:fill="FFFFFF" w:themeFill="background1"/>
          </w:tcPr>
          <w:p w14:paraId="0CD1AD43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62F0A0DB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457D045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77DDB15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0EE870DB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4DB89E3E" w14:textId="77777777" w:rsidTr="00CA6459">
        <w:tc>
          <w:tcPr>
            <w:tcW w:w="2623" w:type="dxa"/>
            <w:shd w:val="clear" w:color="auto" w:fill="DAEEF3" w:themeFill="accent5" w:themeFillTint="33"/>
            <w:vAlign w:val="center"/>
          </w:tcPr>
          <w:p w14:paraId="1D73D5B3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Resident’s GP Name &amp; Surgery:</w:t>
            </w:r>
          </w:p>
        </w:tc>
        <w:tc>
          <w:tcPr>
            <w:tcW w:w="6619" w:type="dxa"/>
            <w:gridSpan w:val="2"/>
          </w:tcPr>
          <w:p w14:paraId="7FD9FB2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68842FA6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3224ED84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3D751C50" w14:textId="77777777" w:rsidTr="00CA6459">
        <w:tc>
          <w:tcPr>
            <w:tcW w:w="2623" w:type="dxa"/>
            <w:shd w:val="clear" w:color="auto" w:fill="DAEEF3" w:themeFill="accent5" w:themeFillTint="33"/>
            <w:vAlign w:val="center"/>
          </w:tcPr>
          <w:p w14:paraId="3E9BA0B1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Tel no:</w:t>
            </w:r>
          </w:p>
        </w:tc>
        <w:tc>
          <w:tcPr>
            <w:tcW w:w="6619" w:type="dxa"/>
            <w:gridSpan w:val="2"/>
          </w:tcPr>
          <w:p w14:paraId="73707CEA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76C55C7C" w14:textId="77777777" w:rsidTr="00CA6459">
        <w:tc>
          <w:tcPr>
            <w:tcW w:w="2623" w:type="dxa"/>
            <w:shd w:val="clear" w:color="auto" w:fill="DAEEF3" w:themeFill="accent5" w:themeFillTint="33"/>
            <w:vAlign w:val="center"/>
          </w:tcPr>
          <w:p w14:paraId="50CBF3EA" w14:textId="77777777" w:rsidR="00CA6459" w:rsidRPr="00E70384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PMH:</w:t>
            </w:r>
          </w:p>
        </w:tc>
        <w:tc>
          <w:tcPr>
            <w:tcW w:w="6619" w:type="dxa"/>
            <w:gridSpan w:val="2"/>
          </w:tcPr>
          <w:p w14:paraId="3B594375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6A7DA51C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7134198E" w14:textId="77777777" w:rsidR="00CA6459" w:rsidRPr="00E70384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05D74FF6" w14:textId="77777777" w:rsidTr="00CA6459">
        <w:tc>
          <w:tcPr>
            <w:tcW w:w="2623" w:type="dxa"/>
            <w:shd w:val="clear" w:color="auto" w:fill="DAEEF3" w:themeFill="accent5" w:themeFillTint="33"/>
            <w:vAlign w:val="center"/>
          </w:tcPr>
          <w:p w14:paraId="0C7A03A6" w14:textId="77777777" w:rsidR="00CA6459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Medication:</w:t>
            </w:r>
          </w:p>
        </w:tc>
        <w:tc>
          <w:tcPr>
            <w:tcW w:w="6619" w:type="dxa"/>
            <w:gridSpan w:val="2"/>
          </w:tcPr>
          <w:p w14:paraId="3FEAC1DC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2C1BE47F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519B23B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52247AC2" w14:textId="77777777" w:rsidTr="00CA6459">
        <w:tc>
          <w:tcPr>
            <w:tcW w:w="2623" w:type="dxa"/>
            <w:shd w:val="clear" w:color="auto" w:fill="DAEEF3" w:themeFill="accent5" w:themeFillTint="33"/>
            <w:vAlign w:val="center"/>
          </w:tcPr>
          <w:p w14:paraId="302351A2" w14:textId="77777777" w:rsidR="00CA6459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Contact details for Next of Kin / Carer / POA:</w:t>
            </w:r>
          </w:p>
        </w:tc>
        <w:tc>
          <w:tcPr>
            <w:tcW w:w="6619" w:type="dxa"/>
            <w:gridSpan w:val="2"/>
          </w:tcPr>
          <w:p w14:paraId="55FF6F58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435F655A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3DBFF42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  <w:p w14:paraId="080565F1" w14:textId="77777777" w:rsidR="00CA6459" w:rsidRDefault="00CA6459" w:rsidP="006C4724">
            <w:pPr>
              <w:rPr>
                <w:rFonts w:ascii="Arial" w:hAnsi="Arial" w:cs="Arial"/>
                <w:b/>
              </w:rPr>
            </w:pPr>
          </w:p>
        </w:tc>
      </w:tr>
      <w:tr w:rsidR="00CA6459" w:rsidRPr="00E70384" w14:paraId="3653DA12" w14:textId="77777777" w:rsidTr="00CA6459">
        <w:tc>
          <w:tcPr>
            <w:tcW w:w="2623" w:type="dxa"/>
            <w:shd w:val="clear" w:color="auto" w:fill="DAEEF3" w:themeFill="accent5" w:themeFillTint="33"/>
            <w:vAlign w:val="center"/>
          </w:tcPr>
          <w:p w14:paraId="5C8644C2" w14:textId="77777777" w:rsidR="00CA6459" w:rsidRDefault="00CA6459" w:rsidP="006C47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Consent:</w:t>
            </w:r>
          </w:p>
        </w:tc>
        <w:tc>
          <w:tcPr>
            <w:tcW w:w="6619" w:type="dxa"/>
            <w:gridSpan w:val="2"/>
          </w:tcPr>
          <w:p w14:paraId="2608AFFA" w14:textId="77777777" w:rsidR="00CA6459" w:rsidRPr="00CA6459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 xml:space="preserve">Verbal    </w:t>
            </w:r>
            <w:r w:rsidRPr="00CA6459">
              <w:rPr>
                <w:rFonts w:ascii="Arial" w:hAnsi="Arial" w:cs="Arial"/>
                <w:b/>
              </w:rPr>
              <w:sym w:font="Wingdings" w:char="F071"/>
            </w:r>
            <w:r w:rsidRPr="00CA6459">
              <w:rPr>
                <w:rFonts w:ascii="Arial" w:hAnsi="Arial" w:cs="Arial"/>
                <w:b/>
              </w:rPr>
              <w:t xml:space="preserve">    Implied     </w:t>
            </w:r>
            <w:r w:rsidRPr="00CA6459">
              <w:rPr>
                <w:rFonts w:ascii="Arial" w:hAnsi="Arial" w:cs="Arial"/>
                <w:b/>
              </w:rPr>
              <w:sym w:font="Wingdings" w:char="F071"/>
            </w:r>
            <w:r w:rsidRPr="00CA6459">
              <w:rPr>
                <w:rFonts w:ascii="Arial" w:hAnsi="Arial" w:cs="Arial"/>
                <w:b/>
              </w:rPr>
              <w:t xml:space="preserve">       Incapacity   </w:t>
            </w:r>
            <w:r w:rsidRPr="00CA6459">
              <w:rPr>
                <w:rFonts w:ascii="Arial" w:hAnsi="Arial" w:cs="Arial"/>
                <w:b/>
              </w:rPr>
              <w:sym w:font="Wingdings" w:char="F071"/>
            </w:r>
          </w:p>
        </w:tc>
      </w:tr>
      <w:tr w:rsidR="00CA6459" w:rsidRPr="00E70384" w14:paraId="59CF9BF2" w14:textId="77777777" w:rsidTr="00CA6459">
        <w:tc>
          <w:tcPr>
            <w:tcW w:w="9242" w:type="dxa"/>
            <w:gridSpan w:val="3"/>
            <w:shd w:val="clear" w:color="auto" w:fill="DAEEF3" w:themeFill="accent5" w:themeFillTint="33"/>
            <w:vAlign w:val="center"/>
          </w:tcPr>
          <w:p w14:paraId="49E1AC9F" w14:textId="77777777" w:rsidR="00CA6459" w:rsidRPr="00CA6459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Speech &amp; Language Therapy Involvement due to swallowing issues/texture modification:</w:t>
            </w:r>
          </w:p>
          <w:p w14:paraId="71A81F8F" w14:textId="77777777" w:rsidR="00CA6459" w:rsidRPr="00CA6459" w:rsidRDefault="00CA6459" w:rsidP="00CA6459">
            <w:pPr>
              <w:jc w:val="center"/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 xml:space="preserve">          </w:t>
            </w:r>
            <w:r w:rsidRPr="00CA6459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Yes </w:t>
            </w:r>
            <w:r w:rsidRPr="00CA6459">
              <w:rPr>
                <w:rFonts w:ascii="Arial" w:hAnsi="Arial" w:cs="Arial"/>
                <w:b/>
                <w:shd w:val="clear" w:color="auto" w:fill="FFFFFF" w:themeFill="background1"/>
              </w:rPr>
              <w:sym w:font="Wingdings" w:char="F071"/>
            </w:r>
            <w:r w:rsidRPr="00CA6459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      No  </w:t>
            </w:r>
            <w:r w:rsidRPr="00CA6459">
              <w:rPr>
                <w:rFonts w:ascii="Arial" w:hAnsi="Arial" w:cs="Arial"/>
                <w:b/>
                <w:shd w:val="clear" w:color="auto" w:fill="FFFFFF" w:themeFill="background1"/>
              </w:rPr>
              <w:sym w:font="Wingdings" w:char="F071"/>
            </w:r>
          </w:p>
        </w:tc>
      </w:tr>
      <w:tr w:rsidR="00CA6459" w:rsidRPr="00E70384" w14:paraId="0B6A7FFC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0C9E7B71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Texture Level: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6F26070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459" w:rsidRPr="00E70384" w14:paraId="27D0955E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0FBC8B1D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Are you using ‘Swallowing Matters’?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4F31A396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  <w:p w14:paraId="3E5D9958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459" w:rsidRPr="00E70384" w14:paraId="77C13E33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07FF0D2B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Stress and Distress effecting dietary intake?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EA8F22D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  <w:p w14:paraId="125F9419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459" w:rsidRPr="00E70384" w14:paraId="1BD7F914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4B7C106E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Stress and Distress Team involved?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718F26FF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459" w:rsidRPr="00E70384" w14:paraId="0D21EFC0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477B323B" w14:textId="77777777" w:rsidR="00CA6459" w:rsidRPr="00CA6459" w:rsidRDefault="00CA6459" w:rsidP="00CA6459">
            <w:pPr>
              <w:spacing w:before="240"/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Pressure sore and skin integrity?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C42E397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459" w:rsidRPr="00E70384" w14:paraId="14335F6D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69F74EB2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Tissue Viability Team involved?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4F92FA79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  <w:p w14:paraId="549FDECE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A6459" w:rsidRPr="00E70384" w14:paraId="6FC49EC6" w14:textId="77777777" w:rsidTr="00CA6459">
        <w:tc>
          <w:tcPr>
            <w:tcW w:w="4621" w:type="dxa"/>
            <w:gridSpan w:val="2"/>
            <w:shd w:val="clear" w:color="auto" w:fill="DAEEF3" w:themeFill="accent5" w:themeFillTint="33"/>
            <w:vAlign w:val="center"/>
          </w:tcPr>
          <w:p w14:paraId="11E0A33B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Hospital admission within last 3 months – please provide details:</w:t>
            </w:r>
          </w:p>
          <w:p w14:paraId="71E2BE9C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22B75F02" w14:textId="77777777" w:rsidR="00CA6459" w:rsidRPr="00CA6459" w:rsidRDefault="00CA6459" w:rsidP="00CA645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50C03F8" w14:textId="77777777" w:rsidR="00CA6459" w:rsidRDefault="00CA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A6459" w14:paraId="55B7FFE7" w14:textId="77777777" w:rsidTr="00CA6459">
        <w:tc>
          <w:tcPr>
            <w:tcW w:w="2310" w:type="dxa"/>
            <w:shd w:val="clear" w:color="auto" w:fill="DAEEF3" w:themeFill="accent5" w:themeFillTint="33"/>
          </w:tcPr>
          <w:p w14:paraId="19012C9E" w14:textId="77777777" w:rsidR="00CA6459" w:rsidRPr="00CA6459" w:rsidRDefault="00CA6459" w:rsidP="00CA6459">
            <w:pPr>
              <w:rPr>
                <w:rFonts w:ascii="Arial" w:hAnsi="Arial" w:cs="Arial"/>
              </w:rPr>
            </w:pPr>
            <w:r w:rsidRPr="00CA6459">
              <w:rPr>
                <w:rFonts w:ascii="Arial" w:hAnsi="Arial" w:cs="Arial"/>
                <w:b/>
              </w:rPr>
              <w:t>Weight history</w:t>
            </w:r>
            <w:r w:rsidRPr="00CA6459">
              <w:rPr>
                <w:rFonts w:ascii="Arial" w:hAnsi="Arial" w:cs="Arial"/>
              </w:rPr>
              <w:t xml:space="preserve"> (</w:t>
            </w:r>
            <w:r w:rsidRPr="00CA6459">
              <w:rPr>
                <w:rFonts w:ascii="Arial" w:hAnsi="Arial" w:cs="Arial"/>
                <w:color w:val="FF0000"/>
              </w:rPr>
              <w:t>must include 3 months weight history</w:t>
            </w:r>
            <w:r w:rsidRPr="00CA6459">
              <w:rPr>
                <w:rFonts w:ascii="Arial" w:hAnsi="Arial" w:cs="Arial"/>
              </w:rPr>
              <w:t>)</w:t>
            </w:r>
          </w:p>
        </w:tc>
        <w:tc>
          <w:tcPr>
            <w:tcW w:w="2310" w:type="dxa"/>
            <w:shd w:val="clear" w:color="auto" w:fill="DAEEF3" w:themeFill="accent5" w:themeFillTint="33"/>
          </w:tcPr>
          <w:p w14:paraId="5D1975F9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11" w:type="dxa"/>
            <w:shd w:val="clear" w:color="auto" w:fill="DAEEF3" w:themeFill="accent5" w:themeFillTint="33"/>
          </w:tcPr>
          <w:p w14:paraId="34CFC3B9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11" w:type="dxa"/>
            <w:shd w:val="clear" w:color="auto" w:fill="DAEEF3" w:themeFill="accent5" w:themeFillTint="33"/>
          </w:tcPr>
          <w:p w14:paraId="21946A20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Date:</w:t>
            </w:r>
          </w:p>
        </w:tc>
      </w:tr>
      <w:tr w:rsidR="00CA6459" w14:paraId="2CCBE393" w14:textId="77777777" w:rsidTr="00CA6459">
        <w:tc>
          <w:tcPr>
            <w:tcW w:w="2310" w:type="dxa"/>
            <w:shd w:val="clear" w:color="auto" w:fill="DAEEF3" w:themeFill="accent5" w:themeFillTint="33"/>
          </w:tcPr>
          <w:p w14:paraId="0EE11631" w14:textId="77777777" w:rsidR="00CA6459" w:rsidRPr="00CA6459" w:rsidRDefault="00CA6459" w:rsidP="00CA6459">
            <w:pPr>
              <w:rPr>
                <w:rFonts w:ascii="Arial" w:hAnsi="Arial" w:cs="Arial"/>
              </w:rPr>
            </w:pPr>
            <w:r w:rsidRPr="00CA6459">
              <w:rPr>
                <w:rFonts w:ascii="Arial" w:hAnsi="Arial" w:cs="Arial"/>
                <w:b/>
              </w:rPr>
              <w:t>Weight:</w:t>
            </w:r>
          </w:p>
        </w:tc>
        <w:tc>
          <w:tcPr>
            <w:tcW w:w="2310" w:type="dxa"/>
          </w:tcPr>
          <w:p w14:paraId="6C1CFE09" w14:textId="77777777" w:rsidR="00CA6459" w:rsidRPr="00CA6459" w:rsidRDefault="00CA6459" w:rsidP="00CA6459"/>
        </w:tc>
        <w:tc>
          <w:tcPr>
            <w:tcW w:w="2311" w:type="dxa"/>
          </w:tcPr>
          <w:p w14:paraId="2F4A8DDD" w14:textId="77777777" w:rsidR="00CA6459" w:rsidRPr="00CA6459" w:rsidRDefault="00CA6459" w:rsidP="00CA6459"/>
        </w:tc>
        <w:tc>
          <w:tcPr>
            <w:tcW w:w="2311" w:type="dxa"/>
          </w:tcPr>
          <w:p w14:paraId="5A313505" w14:textId="77777777" w:rsidR="00CA6459" w:rsidRPr="00CA6459" w:rsidRDefault="00CA6459" w:rsidP="00CA6459"/>
        </w:tc>
      </w:tr>
      <w:tr w:rsidR="00CA6459" w14:paraId="7861DC66" w14:textId="77777777" w:rsidTr="00CA6459">
        <w:tc>
          <w:tcPr>
            <w:tcW w:w="2310" w:type="dxa"/>
            <w:shd w:val="clear" w:color="auto" w:fill="DAEEF3" w:themeFill="accent5" w:themeFillTint="33"/>
          </w:tcPr>
          <w:p w14:paraId="24E64151" w14:textId="77777777" w:rsidR="00CA6459" w:rsidRPr="00CA6459" w:rsidRDefault="00CA6459" w:rsidP="00CA6459">
            <w:pPr>
              <w:rPr>
                <w:rFonts w:ascii="Arial" w:hAnsi="Arial" w:cs="Arial"/>
              </w:rPr>
            </w:pPr>
            <w:r w:rsidRPr="00CA6459">
              <w:rPr>
                <w:rFonts w:ascii="Arial" w:hAnsi="Arial" w:cs="Arial"/>
                <w:b/>
              </w:rPr>
              <w:t>Height:</w:t>
            </w:r>
          </w:p>
        </w:tc>
        <w:tc>
          <w:tcPr>
            <w:tcW w:w="2310" w:type="dxa"/>
          </w:tcPr>
          <w:p w14:paraId="30647BC5" w14:textId="77777777" w:rsidR="00CA6459" w:rsidRPr="00CA6459" w:rsidRDefault="00CA6459" w:rsidP="00CA6459"/>
        </w:tc>
        <w:tc>
          <w:tcPr>
            <w:tcW w:w="2311" w:type="dxa"/>
          </w:tcPr>
          <w:p w14:paraId="19ED0903" w14:textId="77777777" w:rsidR="00CA6459" w:rsidRPr="00CA6459" w:rsidRDefault="00CA6459" w:rsidP="00CA6459"/>
        </w:tc>
        <w:tc>
          <w:tcPr>
            <w:tcW w:w="2311" w:type="dxa"/>
          </w:tcPr>
          <w:p w14:paraId="357F86C4" w14:textId="77777777" w:rsidR="00CA6459" w:rsidRPr="00CA6459" w:rsidRDefault="00CA6459" w:rsidP="00CA6459"/>
        </w:tc>
      </w:tr>
      <w:tr w:rsidR="00CA6459" w14:paraId="616BD179" w14:textId="77777777" w:rsidTr="00CA6459">
        <w:tc>
          <w:tcPr>
            <w:tcW w:w="2310" w:type="dxa"/>
            <w:shd w:val="clear" w:color="auto" w:fill="DAEEF3" w:themeFill="accent5" w:themeFillTint="33"/>
          </w:tcPr>
          <w:p w14:paraId="5D513508" w14:textId="77777777" w:rsidR="00CA6459" w:rsidRPr="00CA6459" w:rsidRDefault="00CA6459" w:rsidP="00CA6459">
            <w:pPr>
              <w:rPr>
                <w:rFonts w:ascii="Arial" w:hAnsi="Arial" w:cs="Arial"/>
              </w:rPr>
            </w:pPr>
            <w:r w:rsidRPr="00CA6459">
              <w:rPr>
                <w:rFonts w:ascii="Arial" w:hAnsi="Arial" w:cs="Arial"/>
                <w:b/>
              </w:rPr>
              <w:t>BMI:</w:t>
            </w:r>
          </w:p>
        </w:tc>
        <w:tc>
          <w:tcPr>
            <w:tcW w:w="2310" w:type="dxa"/>
          </w:tcPr>
          <w:p w14:paraId="0F6C570A" w14:textId="77777777" w:rsidR="00CA6459" w:rsidRPr="00CA6459" w:rsidRDefault="00CA6459" w:rsidP="00CA6459"/>
        </w:tc>
        <w:tc>
          <w:tcPr>
            <w:tcW w:w="2311" w:type="dxa"/>
          </w:tcPr>
          <w:p w14:paraId="4A53DA06" w14:textId="77777777" w:rsidR="00CA6459" w:rsidRPr="00CA6459" w:rsidRDefault="00CA6459" w:rsidP="00CA6459"/>
        </w:tc>
        <w:tc>
          <w:tcPr>
            <w:tcW w:w="2311" w:type="dxa"/>
          </w:tcPr>
          <w:p w14:paraId="0DDFE549" w14:textId="77777777" w:rsidR="00CA6459" w:rsidRPr="00CA6459" w:rsidRDefault="00CA6459" w:rsidP="00CA6459"/>
        </w:tc>
      </w:tr>
      <w:tr w:rsidR="00CA6459" w14:paraId="7A4E4FB2" w14:textId="77777777" w:rsidTr="00CA6459">
        <w:tc>
          <w:tcPr>
            <w:tcW w:w="2310" w:type="dxa"/>
            <w:shd w:val="clear" w:color="auto" w:fill="DAEEF3" w:themeFill="accent5" w:themeFillTint="33"/>
          </w:tcPr>
          <w:p w14:paraId="004FF264" w14:textId="77777777" w:rsidR="00CA6459" w:rsidRP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MUST Score:</w:t>
            </w:r>
          </w:p>
        </w:tc>
        <w:tc>
          <w:tcPr>
            <w:tcW w:w="2310" w:type="dxa"/>
          </w:tcPr>
          <w:p w14:paraId="16129B3B" w14:textId="77777777" w:rsidR="00CA6459" w:rsidRPr="00CA6459" w:rsidRDefault="00CA6459" w:rsidP="00CA6459"/>
        </w:tc>
        <w:tc>
          <w:tcPr>
            <w:tcW w:w="2311" w:type="dxa"/>
          </w:tcPr>
          <w:p w14:paraId="62D9E30D" w14:textId="77777777" w:rsidR="00CA6459" w:rsidRPr="00CA6459" w:rsidRDefault="00CA6459" w:rsidP="00CA6459"/>
        </w:tc>
        <w:tc>
          <w:tcPr>
            <w:tcW w:w="2311" w:type="dxa"/>
          </w:tcPr>
          <w:p w14:paraId="5BE84FE8" w14:textId="77777777" w:rsidR="00CA6459" w:rsidRPr="00CA6459" w:rsidRDefault="00CA6459" w:rsidP="00CA6459"/>
        </w:tc>
      </w:tr>
    </w:tbl>
    <w:p w14:paraId="29544664" w14:textId="77777777" w:rsidR="00CA6459" w:rsidRDefault="00CA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6459" w14:paraId="089E6FE4" w14:textId="77777777" w:rsidTr="00CA6459">
        <w:tc>
          <w:tcPr>
            <w:tcW w:w="9242" w:type="dxa"/>
            <w:shd w:val="clear" w:color="auto" w:fill="DAEEF3" w:themeFill="accent5" w:themeFillTint="33"/>
          </w:tcPr>
          <w:p w14:paraId="211D455E" w14:textId="77777777" w:rsidR="00CA6459" w:rsidRPr="00CA6459" w:rsidRDefault="00CA6459" w:rsidP="00CA6459">
            <w:pPr>
              <w:ind w:right="-1414"/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 xml:space="preserve">Please give details of what you are already doing to improve nutritional intake? </w:t>
            </w:r>
          </w:p>
          <w:p w14:paraId="7AFAF538" w14:textId="77777777" w:rsidR="00CA6459" w:rsidRPr="00CA6459" w:rsidRDefault="00CA6459" w:rsidP="00CA6459">
            <w:pPr>
              <w:ind w:right="-1414"/>
            </w:pPr>
            <w:r w:rsidRPr="00CA6459">
              <w:rPr>
                <w:rFonts w:ascii="Arial" w:hAnsi="Arial" w:cs="Arial"/>
                <w:b/>
              </w:rPr>
              <w:t>For what length of time?</w:t>
            </w:r>
          </w:p>
        </w:tc>
      </w:tr>
      <w:tr w:rsidR="00CA6459" w14:paraId="1718FDA3" w14:textId="77777777" w:rsidTr="001F3F0A">
        <w:tc>
          <w:tcPr>
            <w:tcW w:w="9242" w:type="dxa"/>
          </w:tcPr>
          <w:p w14:paraId="41372BC2" w14:textId="77777777" w:rsidR="00CA6459" w:rsidRDefault="00CA6459"/>
          <w:p w14:paraId="7C969893" w14:textId="77777777" w:rsidR="00CA6459" w:rsidRDefault="00CA6459"/>
          <w:p w14:paraId="38683D35" w14:textId="77777777" w:rsidR="00CA6459" w:rsidRDefault="00CA6459"/>
          <w:p w14:paraId="1200F332" w14:textId="77777777" w:rsidR="00CA6459" w:rsidRDefault="00CA6459"/>
          <w:p w14:paraId="497E8FF1" w14:textId="77777777" w:rsidR="00CA6459" w:rsidRDefault="00CA6459"/>
          <w:p w14:paraId="1764F508" w14:textId="77777777" w:rsidR="00CA6459" w:rsidRDefault="00CA6459"/>
        </w:tc>
      </w:tr>
    </w:tbl>
    <w:p w14:paraId="34C725DD" w14:textId="77777777" w:rsidR="00CA6459" w:rsidRDefault="00CA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6459" w:rsidRPr="00CA6459" w14:paraId="7E9B804B" w14:textId="77777777" w:rsidTr="006C4724">
        <w:tc>
          <w:tcPr>
            <w:tcW w:w="9242" w:type="dxa"/>
            <w:gridSpan w:val="2"/>
            <w:shd w:val="clear" w:color="auto" w:fill="DAEEF3" w:themeFill="accent5" w:themeFillTint="33"/>
          </w:tcPr>
          <w:p w14:paraId="57046C58" w14:textId="77777777" w:rsidR="00CA6459" w:rsidRDefault="00CA6459" w:rsidP="006C4724">
            <w:pPr>
              <w:ind w:right="-1414"/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 xml:space="preserve">Nutritional supplements prescribed by GP or provided on discharge to </w:t>
            </w:r>
          </w:p>
          <w:p w14:paraId="5FBD5CBC" w14:textId="77777777" w:rsidR="00CA6459" w:rsidRPr="00CA6459" w:rsidRDefault="00CA6459" w:rsidP="006C4724">
            <w:pPr>
              <w:ind w:right="-1414"/>
            </w:pPr>
            <w:r w:rsidRPr="00CA6459">
              <w:rPr>
                <w:rFonts w:ascii="Arial" w:hAnsi="Arial" w:cs="Arial"/>
                <w:b/>
              </w:rPr>
              <w:t>care home – please provide details:</w:t>
            </w:r>
          </w:p>
        </w:tc>
      </w:tr>
      <w:tr w:rsidR="00CA6459" w14:paraId="146244A7" w14:textId="77777777" w:rsidTr="006C4724">
        <w:tc>
          <w:tcPr>
            <w:tcW w:w="9242" w:type="dxa"/>
            <w:gridSpan w:val="2"/>
          </w:tcPr>
          <w:p w14:paraId="2E95C1F2" w14:textId="77777777" w:rsidR="00CA6459" w:rsidRDefault="00CA6459" w:rsidP="006C4724"/>
          <w:p w14:paraId="423E2EC4" w14:textId="77777777" w:rsidR="00CA6459" w:rsidRDefault="00CA6459" w:rsidP="006C4724"/>
          <w:p w14:paraId="6694E47A" w14:textId="77777777" w:rsidR="00CA6459" w:rsidRDefault="00CA6459" w:rsidP="006C4724"/>
          <w:p w14:paraId="790DFCE6" w14:textId="77777777" w:rsidR="00CA6459" w:rsidRDefault="00CA6459" w:rsidP="006C4724"/>
          <w:p w14:paraId="28AC08EE" w14:textId="77777777" w:rsidR="00CA6459" w:rsidRDefault="00CA6459" w:rsidP="006C4724"/>
          <w:p w14:paraId="6ADF5239" w14:textId="77777777" w:rsidR="00CA6459" w:rsidRDefault="00CA6459" w:rsidP="006C4724"/>
        </w:tc>
      </w:tr>
      <w:tr w:rsidR="00CA6459" w:rsidRPr="00CA6459" w14:paraId="5CE63A48" w14:textId="77777777" w:rsidTr="00CA6459">
        <w:tc>
          <w:tcPr>
            <w:tcW w:w="9242" w:type="dxa"/>
            <w:gridSpan w:val="2"/>
            <w:shd w:val="clear" w:color="auto" w:fill="DAEEF3" w:themeFill="accent5" w:themeFillTint="33"/>
          </w:tcPr>
          <w:p w14:paraId="18F07C88" w14:textId="77777777" w:rsidR="00CA6459" w:rsidRPr="00CA6459" w:rsidRDefault="00CA6459" w:rsidP="006C4724">
            <w:pPr>
              <w:ind w:right="-1414"/>
            </w:pPr>
            <w:r w:rsidRPr="00CA6459">
              <w:rPr>
                <w:rFonts w:ascii="Arial" w:hAnsi="Arial" w:cs="Arial"/>
                <w:b/>
              </w:rPr>
              <w:t>Current state of health, i.e. stable, deteriorating, palliative?</w:t>
            </w:r>
          </w:p>
        </w:tc>
      </w:tr>
      <w:tr w:rsidR="00CA6459" w14:paraId="0771D711" w14:textId="77777777" w:rsidTr="00CA6459">
        <w:tc>
          <w:tcPr>
            <w:tcW w:w="9242" w:type="dxa"/>
            <w:gridSpan w:val="2"/>
          </w:tcPr>
          <w:p w14:paraId="0756C3F0" w14:textId="77777777" w:rsidR="00CA6459" w:rsidRDefault="00CA6459" w:rsidP="006C4724"/>
          <w:p w14:paraId="26A77141" w14:textId="77777777" w:rsidR="00CA6459" w:rsidRDefault="00CA6459" w:rsidP="006C4724"/>
          <w:p w14:paraId="00B0A4C2" w14:textId="77777777" w:rsidR="00CA6459" w:rsidRDefault="00CA6459" w:rsidP="006C4724"/>
          <w:p w14:paraId="13AD474C" w14:textId="77777777" w:rsidR="00CA6459" w:rsidRDefault="00CA6459" w:rsidP="006C4724"/>
          <w:p w14:paraId="7994F783" w14:textId="77777777" w:rsidR="00CA6459" w:rsidRDefault="00CA6459" w:rsidP="006C4724"/>
          <w:p w14:paraId="62E85E2D" w14:textId="77777777" w:rsidR="00CA6459" w:rsidRDefault="00CA6459" w:rsidP="006C4724"/>
        </w:tc>
      </w:tr>
      <w:tr w:rsidR="00CA6459" w14:paraId="229317E2" w14:textId="77777777" w:rsidTr="00CA6459">
        <w:tc>
          <w:tcPr>
            <w:tcW w:w="4621" w:type="dxa"/>
            <w:shd w:val="clear" w:color="auto" w:fill="DAEEF3" w:themeFill="accent5" w:themeFillTint="33"/>
          </w:tcPr>
          <w:p w14:paraId="35545E2D" w14:textId="77777777" w:rsidR="00CA6459" w:rsidRDefault="00CA6459" w:rsidP="00CA6459">
            <w:pPr>
              <w:rPr>
                <w:rFonts w:ascii="Arial" w:hAnsi="Arial" w:cs="Arial"/>
                <w:b/>
              </w:rPr>
            </w:pPr>
          </w:p>
          <w:p w14:paraId="00ADA444" w14:textId="77777777" w:rsidR="00CA6459" w:rsidRDefault="00CA6459" w:rsidP="00CA6459">
            <w:pPr>
              <w:rPr>
                <w:rFonts w:ascii="Arial" w:hAnsi="Arial" w:cs="Arial"/>
                <w:b/>
              </w:rPr>
            </w:pPr>
            <w:r w:rsidRPr="00CA6459">
              <w:rPr>
                <w:rFonts w:ascii="Arial" w:hAnsi="Arial" w:cs="Arial"/>
                <w:b/>
              </w:rPr>
              <w:t>Palliative Care Team involved?</w:t>
            </w:r>
          </w:p>
          <w:p w14:paraId="208375DC" w14:textId="77777777" w:rsidR="00CA6459" w:rsidRPr="00CA6459" w:rsidRDefault="00CA6459" w:rsidP="00CA645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6E4D3264" w14:textId="77777777" w:rsidR="00CA6459" w:rsidRDefault="00CA6459" w:rsidP="006C4724"/>
        </w:tc>
      </w:tr>
    </w:tbl>
    <w:p w14:paraId="00080A67" w14:textId="77777777" w:rsidR="00CA6459" w:rsidRDefault="00CA6459"/>
    <w:p w14:paraId="4F83C7F7" w14:textId="77777777" w:rsidR="00CA6459" w:rsidRDefault="00CA6459"/>
    <w:p w14:paraId="0D9B3191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FF0000"/>
          <w:u w:val="single"/>
        </w:rPr>
      </w:pPr>
      <w:r w:rsidRPr="00CA6459">
        <w:rPr>
          <w:rFonts w:asciiTheme="minorHAnsi" w:hAnsiTheme="minorHAnsi" w:cstheme="minorHAnsi"/>
          <w:b/>
          <w:color w:val="FF0000"/>
          <w:u w:val="single"/>
        </w:rPr>
        <w:t xml:space="preserve">Please note that any further requests for Dietetic input (review) require referral back to our service using this form and 3 days of food record charts. </w:t>
      </w:r>
    </w:p>
    <w:p w14:paraId="15C938D5" w14:textId="77777777" w:rsidR="00CA6459" w:rsidRPr="00CA6459" w:rsidRDefault="00CA6459" w:rsidP="00CA6459">
      <w:pPr>
        <w:rPr>
          <w:rFonts w:asciiTheme="minorHAnsi" w:hAnsiTheme="minorHAnsi" w:cstheme="minorHAnsi"/>
          <w:b/>
          <w:u w:val="single"/>
        </w:rPr>
      </w:pPr>
    </w:p>
    <w:p w14:paraId="6395FCD9" w14:textId="77777777" w:rsidR="00CA6459" w:rsidRPr="00CA6459" w:rsidRDefault="00CA6459" w:rsidP="00CA6459">
      <w:pPr>
        <w:jc w:val="center"/>
        <w:rPr>
          <w:rFonts w:asciiTheme="minorHAnsi" w:hAnsiTheme="minorHAnsi" w:cstheme="minorHAnsi"/>
          <w:b/>
          <w:color w:val="00B050"/>
        </w:rPr>
      </w:pPr>
      <w:r w:rsidRPr="00CA6459">
        <w:rPr>
          <w:rFonts w:asciiTheme="minorHAnsi" w:hAnsiTheme="minorHAnsi" w:cstheme="minorHAnsi"/>
          <w:b/>
          <w:color w:val="00B050"/>
        </w:rPr>
        <w:t>Signposting to training and materials which support best practice standards for Food, Fluid and Nutritional Care.</w:t>
      </w:r>
    </w:p>
    <w:p w14:paraId="0C11F6E3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28392514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  <w:u w:val="single"/>
        </w:rPr>
      </w:pPr>
      <w:r w:rsidRPr="00CA6459">
        <w:rPr>
          <w:rFonts w:asciiTheme="minorHAnsi" w:hAnsiTheme="minorHAnsi" w:cstheme="minorHAnsi"/>
          <w:b/>
          <w:color w:val="00B050"/>
          <w:u w:val="single"/>
        </w:rPr>
        <w:t>On Line Training:</w:t>
      </w:r>
    </w:p>
    <w:p w14:paraId="3350361A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</w:rPr>
      </w:pPr>
    </w:p>
    <w:p w14:paraId="27384203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</w:rPr>
      </w:pPr>
      <w:r w:rsidRPr="00CA6459">
        <w:rPr>
          <w:rFonts w:asciiTheme="minorHAnsi" w:hAnsiTheme="minorHAnsi" w:cstheme="minorHAnsi"/>
          <w:b/>
          <w:color w:val="00B050"/>
        </w:rPr>
        <w:t>SSSC Open Badges: Nutrition in Care Settings – MUST (on line)</w:t>
      </w:r>
    </w:p>
    <w:p w14:paraId="34493A44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</w:rPr>
      </w:pPr>
      <w:r w:rsidRPr="00CA6459">
        <w:rPr>
          <w:rFonts w:asciiTheme="minorHAnsi" w:hAnsiTheme="minorHAnsi" w:cstheme="minorHAnsi"/>
          <w:b/>
          <w:color w:val="00B050"/>
        </w:rPr>
        <w:tab/>
      </w:r>
      <w:r w:rsidRPr="00CA6459">
        <w:rPr>
          <w:rFonts w:asciiTheme="minorHAnsi" w:hAnsiTheme="minorHAnsi" w:cstheme="minorHAnsi"/>
          <w:b/>
          <w:color w:val="00B050"/>
        </w:rPr>
        <w:tab/>
        <w:t xml:space="preserve">         Nutrition in Care Settings – Food Fortification (on line)</w:t>
      </w:r>
    </w:p>
    <w:p w14:paraId="784D1FFC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</w:rPr>
      </w:pPr>
    </w:p>
    <w:p w14:paraId="41D10C38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</w:rPr>
      </w:pPr>
      <w:r w:rsidRPr="00CA6459">
        <w:rPr>
          <w:rFonts w:asciiTheme="minorHAnsi" w:hAnsiTheme="minorHAnsi" w:cstheme="minorHAnsi"/>
          <w:b/>
          <w:color w:val="00B050"/>
        </w:rPr>
        <w:t>TURAS: ‘Food Fluid and Nutritional Care in Care Homes’ (bookable)</w:t>
      </w:r>
    </w:p>
    <w:p w14:paraId="0BCE9BFC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1042CBA5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  <w:u w:val="single"/>
        </w:rPr>
      </w:pPr>
      <w:r w:rsidRPr="00CA6459">
        <w:rPr>
          <w:rFonts w:asciiTheme="minorHAnsi" w:hAnsiTheme="minorHAnsi" w:cstheme="minorHAnsi"/>
          <w:b/>
          <w:color w:val="00B050"/>
          <w:u w:val="single"/>
        </w:rPr>
        <w:t xml:space="preserve">On line resources: </w:t>
      </w:r>
    </w:p>
    <w:p w14:paraId="6D8B3C26" w14:textId="77777777" w:rsidR="00CA6459" w:rsidRPr="00CA6459" w:rsidRDefault="00CA6459" w:rsidP="00CA6459">
      <w:pPr>
        <w:rPr>
          <w:rFonts w:asciiTheme="minorHAnsi" w:hAnsiTheme="minorHAnsi" w:cstheme="minorHAnsi"/>
          <w:b/>
          <w:color w:val="00B050"/>
        </w:rPr>
      </w:pPr>
    </w:p>
    <w:p w14:paraId="118F7B63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  <w:r w:rsidRPr="00CA6459">
        <w:rPr>
          <w:rFonts w:asciiTheme="minorHAnsi" w:hAnsiTheme="minorHAnsi" w:cstheme="minorHAnsi"/>
          <w:b/>
          <w:color w:val="00B050"/>
        </w:rPr>
        <w:t>Eating Well: Supporting older people and older people with dementia – practical guide, published by the Caroline Walker Trust, available at</w:t>
      </w:r>
      <w:r w:rsidRPr="00CA6459">
        <w:rPr>
          <w:rFonts w:asciiTheme="minorHAnsi" w:hAnsiTheme="minorHAnsi" w:cstheme="minorHAnsi"/>
          <w:b/>
        </w:rPr>
        <w:t xml:space="preserve"> </w:t>
      </w:r>
      <w:hyperlink r:id="rId7" w:history="1">
        <w:r w:rsidRPr="00CA6459">
          <w:rPr>
            <w:rStyle w:val="Hyperlink"/>
            <w:rFonts w:asciiTheme="minorHAnsi" w:hAnsiTheme="minorHAnsi" w:cstheme="minorHAnsi"/>
            <w:b/>
          </w:rPr>
          <w:t>www.cwt.org.uk/publications</w:t>
        </w:r>
      </w:hyperlink>
    </w:p>
    <w:p w14:paraId="487D48ED" w14:textId="77777777" w:rsidR="00CA6459" w:rsidRPr="00CA6459" w:rsidRDefault="00CA6459" w:rsidP="00CA6459">
      <w:pPr>
        <w:rPr>
          <w:b/>
        </w:rPr>
      </w:pPr>
    </w:p>
    <w:p w14:paraId="09637C46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  <w:r w:rsidRPr="00CA6459">
        <w:rPr>
          <w:rFonts w:asciiTheme="minorHAnsi" w:hAnsiTheme="minorHAnsi" w:cstheme="minorHAnsi"/>
          <w:b/>
          <w:color w:val="00B050"/>
        </w:rPr>
        <w:t>Care Inspectorate – Developing a Care Service’s Food, Fluid and Nutrition Care Policy</w:t>
      </w:r>
      <w:r w:rsidRPr="00CA6459">
        <w:rPr>
          <w:rFonts w:asciiTheme="minorHAnsi" w:hAnsiTheme="minorHAnsi" w:cstheme="minorHAnsi"/>
          <w:color w:val="00B050"/>
        </w:rPr>
        <w:t xml:space="preserve"> </w:t>
      </w:r>
      <w:hyperlink r:id="rId8" w:history="1">
        <w:r w:rsidRPr="00CA6459">
          <w:rPr>
            <w:rStyle w:val="Hyperlink"/>
            <w:rFonts w:asciiTheme="minorHAnsi" w:hAnsiTheme="minorHAnsi" w:cstheme="minorHAnsi"/>
            <w:b/>
          </w:rPr>
          <w:t>https://www.careinspectorate.com/images/documents/7509/Developing%20a%20care%20services%20food,%20fluid%20and%20nutritional%20care%20policy.pdf</w:t>
        </w:r>
      </w:hyperlink>
    </w:p>
    <w:p w14:paraId="48A34A8B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3B6F8A6B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  <w:r w:rsidRPr="00CA6459">
        <w:rPr>
          <w:rFonts w:asciiTheme="minorHAnsi" w:hAnsiTheme="minorHAnsi" w:cstheme="minorHAnsi"/>
          <w:b/>
          <w:color w:val="00B050"/>
        </w:rPr>
        <w:t>Care Inspectorate – Eating and Drinking Well in Care: Good Practice Guidance for Older People</w:t>
      </w:r>
      <w:r w:rsidRPr="00CA6459">
        <w:rPr>
          <w:rFonts w:asciiTheme="minorHAnsi" w:hAnsiTheme="minorHAnsi" w:cstheme="minorHAnsi"/>
        </w:rPr>
        <w:t xml:space="preserve"> </w:t>
      </w:r>
      <w:hyperlink r:id="rId9" w:history="1">
        <w:r w:rsidRPr="00CA6459">
          <w:rPr>
            <w:rStyle w:val="Hyperlink"/>
            <w:rFonts w:asciiTheme="minorHAnsi" w:hAnsiTheme="minorHAnsi" w:cstheme="minorHAnsi"/>
            <w:b/>
          </w:rPr>
          <w:t>https://hub.careinspectorate.com/media/1493/eating-and-drinking-well-in-care-good-practice-guidance-for-older-people.pdf</w:t>
        </w:r>
      </w:hyperlink>
    </w:p>
    <w:p w14:paraId="411DEF22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346BB109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22737D43" w14:textId="77777777" w:rsidR="00CA6459" w:rsidRDefault="00CA6459" w:rsidP="00CA6459">
      <w:pPr>
        <w:rPr>
          <w:rFonts w:asciiTheme="minorHAnsi" w:hAnsiTheme="minorHAnsi" w:cstheme="minorHAnsi"/>
          <w:b/>
        </w:rPr>
      </w:pPr>
    </w:p>
    <w:p w14:paraId="439948C2" w14:textId="77777777" w:rsidR="00CA6459" w:rsidRDefault="00CA6459" w:rsidP="00CA6459">
      <w:pPr>
        <w:rPr>
          <w:rFonts w:asciiTheme="minorHAnsi" w:hAnsiTheme="minorHAnsi" w:cstheme="minorHAnsi"/>
          <w:b/>
        </w:rPr>
      </w:pPr>
    </w:p>
    <w:p w14:paraId="6A891703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  <w:r w:rsidRPr="00CA6459">
        <w:rPr>
          <w:rFonts w:asciiTheme="minorHAnsi" w:hAnsiTheme="minorHAnsi" w:cstheme="minorHAnsi"/>
          <w:b/>
          <w:color w:val="00B050"/>
        </w:rPr>
        <w:t>Food First Approach</w:t>
      </w:r>
      <w:r w:rsidRPr="00CA6459">
        <w:rPr>
          <w:rFonts w:asciiTheme="minorHAnsi" w:hAnsiTheme="minorHAnsi" w:cstheme="minorHAnsi"/>
          <w:b/>
        </w:rPr>
        <w:t xml:space="preserve"> - </w:t>
      </w:r>
      <w:hyperlink r:id="rId10" w:history="1">
        <w:r w:rsidRPr="00CA6459">
          <w:rPr>
            <w:rStyle w:val="Hyperlink"/>
            <w:rFonts w:asciiTheme="minorHAnsi" w:hAnsiTheme="minorHAnsi" w:cstheme="minorHAnsi"/>
            <w:b/>
          </w:rPr>
          <w:t>https://www.bapen.org.uk/education/nutrition-support/nutrition-by-mouth/food-first-food-enrichment/</w:t>
        </w:r>
      </w:hyperlink>
    </w:p>
    <w:p w14:paraId="2844B472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6ECB3188" w14:textId="77777777" w:rsidR="00CA6459" w:rsidRPr="00CA6459" w:rsidRDefault="00CA6459" w:rsidP="00CA6459">
      <w:pPr>
        <w:rPr>
          <w:rFonts w:asciiTheme="minorHAnsi" w:hAnsiTheme="minorHAnsi" w:cstheme="minorHAnsi"/>
        </w:rPr>
      </w:pPr>
      <w:r w:rsidRPr="00CA6459">
        <w:rPr>
          <w:rFonts w:asciiTheme="minorHAnsi" w:hAnsiTheme="minorHAnsi" w:cstheme="minorHAnsi"/>
          <w:b/>
          <w:color w:val="00B050"/>
        </w:rPr>
        <w:t>Palliative Care Guidelines</w:t>
      </w:r>
      <w:r w:rsidRPr="00CA6459">
        <w:rPr>
          <w:rFonts w:asciiTheme="minorHAnsi" w:hAnsiTheme="minorHAnsi" w:cstheme="minorHAnsi"/>
          <w:b/>
        </w:rPr>
        <w:t xml:space="preserve"> – </w:t>
      </w:r>
      <w:hyperlink r:id="rId11" w:history="1">
        <w:r w:rsidRPr="00CA6459">
          <w:rPr>
            <w:rStyle w:val="Hyperlink"/>
            <w:rFonts w:asciiTheme="minorHAnsi" w:hAnsiTheme="minorHAnsi" w:cstheme="minorHAnsi"/>
            <w:b/>
          </w:rPr>
          <w:t>https://hub.careinspectorate.com/media/1575/palliative-and-end-of-life-care-trigger-tool-for-improvement.pdf</w:t>
        </w:r>
      </w:hyperlink>
    </w:p>
    <w:p w14:paraId="0438307C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7AA8C51B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  <w:r w:rsidRPr="00CA6459">
        <w:rPr>
          <w:rFonts w:asciiTheme="minorHAnsi" w:hAnsiTheme="minorHAnsi" w:cstheme="minorHAnsi"/>
          <w:b/>
          <w:color w:val="00B050"/>
        </w:rPr>
        <w:t>Stress and Distress in Dementia</w:t>
      </w:r>
      <w:r w:rsidRPr="00CA6459">
        <w:rPr>
          <w:rFonts w:asciiTheme="minorHAnsi" w:hAnsiTheme="minorHAnsi" w:cstheme="minorHAnsi"/>
          <w:b/>
        </w:rPr>
        <w:t xml:space="preserve"> - </w:t>
      </w:r>
      <w:hyperlink r:id="rId12" w:history="1">
        <w:r w:rsidRPr="00CA6459">
          <w:rPr>
            <w:rStyle w:val="Hyperlink"/>
            <w:rFonts w:asciiTheme="minorHAnsi" w:hAnsiTheme="minorHAnsi" w:cstheme="minorHAnsi"/>
            <w:b/>
          </w:rPr>
          <w:t>https://rightdecisions.scot.nhs.uk/tam-treatments-and-medicines-nhs-highland/therapeutic-guidelines/mental-health/dementia-guidelines/stress-and-distress-in-dementia-guidelines/</w:t>
        </w:r>
      </w:hyperlink>
    </w:p>
    <w:p w14:paraId="379EA8A0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</w:p>
    <w:p w14:paraId="5CB7D9DD" w14:textId="77777777" w:rsidR="00CA6459" w:rsidRPr="00CA6459" w:rsidRDefault="00CA6459" w:rsidP="00CA6459">
      <w:pPr>
        <w:rPr>
          <w:rFonts w:asciiTheme="minorHAnsi" w:hAnsiTheme="minorHAnsi" w:cstheme="minorHAnsi"/>
          <w:b/>
        </w:rPr>
      </w:pPr>
      <w:r w:rsidRPr="00CA6459">
        <w:rPr>
          <w:rFonts w:asciiTheme="minorHAnsi" w:hAnsiTheme="minorHAnsi" w:cstheme="minorHAnsi"/>
          <w:b/>
          <w:color w:val="00B050"/>
        </w:rPr>
        <w:t>Swallowing Matters</w:t>
      </w:r>
      <w:r w:rsidRPr="00CA6459">
        <w:rPr>
          <w:rFonts w:asciiTheme="minorHAnsi" w:hAnsiTheme="minorHAnsi" w:cstheme="minorHAnsi"/>
          <w:b/>
        </w:rPr>
        <w:t xml:space="preserve"> - </w:t>
      </w:r>
      <w:hyperlink r:id="rId13" w:history="1">
        <w:r w:rsidRPr="00CA6459">
          <w:rPr>
            <w:rStyle w:val="Hyperlink"/>
            <w:rFonts w:asciiTheme="minorHAnsi" w:hAnsiTheme="minorHAnsi" w:cstheme="minorHAnsi"/>
            <w:b/>
          </w:rPr>
          <w:t>www.nhshighland.scot.nhs.uk/media/04lfjn0n/swallowing-matters.pdf</w:t>
        </w:r>
      </w:hyperlink>
    </w:p>
    <w:p w14:paraId="142DE807" w14:textId="77777777" w:rsidR="00CA6459" w:rsidRDefault="00CA645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6459" w14:paraId="34B7B605" w14:textId="77777777" w:rsidTr="00CA6459">
        <w:tc>
          <w:tcPr>
            <w:tcW w:w="9242" w:type="dxa"/>
            <w:shd w:val="clear" w:color="auto" w:fill="FF0000"/>
          </w:tcPr>
          <w:p w14:paraId="402B07DF" w14:textId="77777777" w:rsidR="00CA6459" w:rsidRDefault="00CA6459">
            <w:pPr>
              <w:rPr>
                <w:rFonts w:ascii="Calibri" w:hAnsi="Calibri" w:cs="Calibri"/>
                <w:b/>
                <w:color w:val="FFFFFF" w:themeColor="background1"/>
                <w:shd w:val="clear" w:color="auto" w:fill="FF0000"/>
              </w:rPr>
            </w:pPr>
            <w:r w:rsidRPr="00B30AD1">
              <w:rPr>
                <w:rFonts w:ascii="Calibri" w:hAnsi="Calibri" w:cs="Calibri"/>
                <w:b/>
                <w:color w:val="FFFFFF" w:themeColor="background1"/>
                <w:shd w:val="clear" w:color="auto" w:fill="FF0000"/>
              </w:rPr>
              <w:t xml:space="preserve">If there are any concerns about swallowing, please look at Swallowing Matters or refer to Speech and Language Therapy (SLT). </w:t>
            </w:r>
          </w:p>
          <w:p w14:paraId="4DD9B9BF" w14:textId="77777777" w:rsidR="00CA6459" w:rsidRDefault="00CA6459">
            <w:pPr>
              <w:rPr>
                <w:rFonts w:asciiTheme="minorHAnsi" w:hAnsiTheme="minorHAnsi" w:cstheme="minorHAnsi"/>
              </w:rPr>
            </w:pPr>
            <w:r w:rsidRPr="00B30AD1">
              <w:rPr>
                <w:rFonts w:ascii="Calibri" w:hAnsi="Calibri" w:cs="Calibri"/>
                <w:b/>
                <w:color w:val="FFFFFF" w:themeColor="background1"/>
                <w:shd w:val="clear" w:color="auto" w:fill="FF0000"/>
              </w:rPr>
              <w:t xml:space="preserve">For all referrals and general enquiries or to request a copy of Swallowing Matters, please email: </w:t>
            </w:r>
            <w:hyperlink r:id="rId14" w:history="1">
              <w:r w:rsidRPr="00C229B7">
                <w:rPr>
                  <w:rStyle w:val="Hyperlink"/>
                  <w:rFonts w:ascii="Calibri" w:hAnsi="Calibri" w:cs="Calibri"/>
                  <w:b/>
                  <w:shd w:val="clear" w:color="auto" w:fill="FF0000"/>
                </w:rPr>
                <w:t>nhsh.sltadultnhshnorth@nhs.scot</w:t>
              </w:r>
            </w:hyperlink>
          </w:p>
        </w:tc>
      </w:tr>
    </w:tbl>
    <w:p w14:paraId="06CEAB4C" w14:textId="77777777" w:rsidR="00CA6459" w:rsidRDefault="00CA6459">
      <w:pPr>
        <w:rPr>
          <w:rFonts w:asciiTheme="minorHAnsi" w:hAnsiTheme="minorHAnsi" w:cstheme="minorHAnsi"/>
        </w:rPr>
      </w:pPr>
    </w:p>
    <w:p w14:paraId="418E2F0B" w14:textId="77777777" w:rsidR="00CA6459" w:rsidRDefault="00CA6459">
      <w:pPr>
        <w:rPr>
          <w:rFonts w:asciiTheme="minorHAnsi" w:hAnsiTheme="minorHAnsi" w:cstheme="minorHAnsi"/>
        </w:rPr>
      </w:pPr>
    </w:p>
    <w:p w14:paraId="06AF87D3" w14:textId="77777777" w:rsidR="00CA6459" w:rsidRPr="00CA6459" w:rsidRDefault="00CA6459">
      <w:pPr>
        <w:rPr>
          <w:rFonts w:ascii="Calibri" w:hAnsi="Calibri" w:cs="Calibri"/>
          <w:b/>
          <w:color w:val="FFFFFF" w:themeColor="background1"/>
          <w:shd w:val="clear" w:color="auto" w:fill="FF0000"/>
        </w:rPr>
      </w:pPr>
      <w:r>
        <w:rPr>
          <w:rFonts w:ascii="Calibri" w:hAnsi="Calibri" w:cs="Calibri"/>
          <w:b/>
          <w:color w:val="FFFFFF" w:themeColor="background1"/>
          <w:shd w:val="clear" w:color="auto" w:fill="FF0000"/>
        </w:rPr>
        <w:t xml:space="preserve"> </w:t>
      </w:r>
    </w:p>
    <w:sectPr w:rsidR="00CA6459" w:rsidRPr="00CA6459" w:rsidSect="00CA6459">
      <w:headerReference w:type="default" r:id="rId15"/>
      <w:footerReference w:type="default" r:id="rId16"/>
      <w:pgSz w:w="11906" w:h="16838"/>
      <w:pgMar w:top="1440" w:right="1440" w:bottom="1440" w:left="144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ACF8" w14:textId="77777777" w:rsidR="00692445" w:rsidRDefault="00692445" w:rsidP="00CA6459">
      <w:r>
        <w:separator/>
      </w:r>
    </w:p>
  </w:endnote>
  <w:endnote w:type="continuationSeparator" w:id="0">
    <w:p w14:paraId="38D6EBD5" w14:textId="77777777" w:rsidR="00692445" w:rsidRDefault="00692445" w:rsidP="00CA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39B0" w14:textId="77777777" w:rsidR="00CA6459" w:rsidRPr="00CA6459" w:rsidRDefault="00CA6459" w:rsidP="00CA6459">
    <w:pPr>
      <w:pStyle w:val="NoSpacing"/>
      <w:rPr>
        <w:rFonts w:cstheme="minorHAnsi"/>
        <w:b/>
      </w:rPr>
    </w:pPr>
    <w:r w:rsidRPr="00851280">
      <w:rPr>
        <w:rFonts w:cstheme="minorHAnsi"/>
        <w:b/>
        <w:color w:val="00B050"/>
      </w:rPr>
      <w:t xml:space="preserve">Please </w:t>
    </w:r>
    <w:r w:rsidRPr="00412E2E">
      <w:rPr>
        <w:rFonts w:cstheme="minorHAnsi"/>
        <w:b/>
        <w:color w:val="FF0000"/>
      </w:rPr>
      <w:t>email</w:t>
    </w:r>
    <w:r>
      <w:rPr>
        <w:rFonts w:cstheme="minorHAnsi"/>
        <w:b/>
        <w:color w:val="00B050"/>
      </w:rPr>
      <w:t xml:space="preserve"> this referral form and </w:t>
    </w:r>
    <w:r w:rsidRPr="00851280">
      <w:rPr>
        <w:rFonts w:cstheme="minorHAnsi"/>
        <w:b/>
        <w:color w:val="00B050"/>
      </w:rPr>
      <w:t>food record charts to</w:t>
    </w:r>
    <w:r w:rsidRPr="00851280">
      <w:rPr>
        <w:rFonts w:cstheme="minorHAnsi"/>
        <w:b/>
      </w:rPr>
      <w:t xml:space="preserve"> </w:t>
    </w:r>
    <w:hyperlink r:id="rId1" w:history="1">
      <w:r w:rsidRPr="00851280">
        <w:rPr>
          <w:rStyle w:val="Hyperlink"/>
          <w:rFonts w:cstheme="minorHAnsi"/>
          <w:b/>
        </w:rPr>
        <w:t>nhsh.commumitydieteticssm@nhs.scot</w:t>
      </w:r>
    </w:hyperlink>
  </w:p>
  <w:p w14:paraId="2BE9E869" w14:textId="77777777" w:rsidR="00CA6459" w:rsidRDefault="00CA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136D" w14:textId="77777777" w:rsidR="00692445" w:rsidRDefault="00692445" w:rsidP="00CA6459">
      <w:r>
        <w:separator/>
      </w:r>
    </w:p>
  </w:footnote>
  <w:footnote w:type="continuationSeparator" w:id="0">
    <w:p w14:paraId="7092ED5D" w14:textId="77777777" w:rsidR="00692445" w:rsidRDefault="00692445" w:rsidP="00CA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8AB4" w14:textId="77777777" w:rsidR="00CA6459" w:rsidRDefault="00CA6459" w:rsidP="00CA6459">
    <w:pPr>
      <w:pStyle w:val="NoSpacing"/>
      <w:rPr>
        <w:color w:val="002060"/>
        <w:sz w:val="36"/>
        <w:szCs w:val="36"/>
      </w:rPr>
    </w:pPr>
    <w:r w:rsidRPr="00CA6459">
      <w:rPr>
        <w:noProof/>
        <w:color w:val="00206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DF8BC40" wp14:editId="4A5ACDDF">
          <wp:simplePos x="0" y="0"/>
          <wp:positionH relativeFrom="margin">
            <wp:posOffset>4764405</wp:posOffset>
          </wp:positionH>
          <wp:positionV relativeFrom="margin">
            <wp:posOffset>-896620</wp:posOffset>
          </wp:positionV>
          <wp:extent cx="1334135" cy="804545"/>
          <wp:effectExtent l="19050" t="0" r="0" b="0"/>
          <wp:wrapSquare wrapText="bothSides"/>
          <wp:docPr id="4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11076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459">
      <w:rPr>
        <w:color w:val="002060"/>
        <w:sz w:val="36"/>
        <w:szCs w:val="36"/>
      </w:rPr>
      <w:t>NHS Highland Nutrition and Dietetics</w:t>
    </w:r>
  </w:p>
  <w:p w14:paraId="0F251CA5" w14:textId="77777777" w:rsidR="00CA6459" w:rsidRPr="00CA6459" w:rsidRDefault="00CA6459" w:rsidP="00CA6459">
    <w:pPr>
      <w:pStyle w:val="NoSpacing"/>
      <w:rPr>
        <w:b/>
        <w:color w:val="002060"/>
        <w:sz w:val="40"/>
        <w:szCs w:val="40"/>
        <w:u w:val="single"/>
      </w:rPr>
    </w:pPr>
    <w:r w:rsidRPr="00CA6459">
      <w:rPr>
        <w:b/>
        <w:color w:val="002060"/>
        <w:sz w:val="40"/>
        <w:szCs w:val="40"/>
        <w:u w:val="single"/>
      </w:rPr>
      <w:t>Care Home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459"/>
    <w:rsid w:val="000E08FC"/>
    <w:rsid w:val="0025032F"/>
    <w:rsid w:val="003B69E6"/>
    <w:rsid w:val="003D5A00"/>
    <w:rsid w:val="004206A6"/>
    <w:rsid w:val="00535E3E"/>
    <w:rsid w:val="0054770D"/>
    <w:rsid w:val="00562FE9"/>
    <w:rsid w:val="0065657E"/>
    <w:rsid w:val="00660B66"/>
    <w:rsid w:val="00692445"/>
    <w:rsid w:val="007E6B95"/>
    <w:rsid w:val="00AB0FE0"/>
    <w:rsid w:val="00CA6459"/>
    <w:rsid w:val="00DC4FD6"/>
    <w:rsid w:val="00F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8650"/>
  <w15:docId w15:val="{A19BCA63-85A8-4454-9EBA-54033D2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459"/>
  </w:style>
  <w:style w:type="paragraph" w:styleId="Footer">
    <w:name w:val="footer"/>
    <w:basedOn w:val="Normal"/>
    <w:link w:val="FooterChar"/>
    <w:uiPriority w:val="99"/>
    <w:semiHidden/>
    <w:unhideWhenUsed/>
    <w:rsid w:val="00CA64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59"/>
  </w:style>
  <w:style w:type="paragraph" w:styleId="BalloonText">
    <w:name w:val="Balloon Text"/>
    <w:basedOn w:val="Normal"/>
    <w:link w:val="BalloonTextChar"/>
    <w:uiPriority w:val="99"/>
    <w:semiHidden/>
    <w:unhideWhenUsed/>
    <w:rsid w:val="00CA6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459"/>
    <w:pPr>
      <w:spacing w:after="0" w:line="240" w:lineRule="auto"/>
    </w:pPr>
  </w:style>
  <w:style w:type="character" w:styleId="Hyperlink">
    <w:name w:val="Hyperlink"/>
    <w:basedOn w:val="DefaultParagraphFont"/>
    <w:rsid w:val="00CA64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inspectorate.com/images/documents/7509/Developing%20a%20care%20services%20food,%20fluid%20and%20nutritional%20care%20policy.pdf" TargetMode="External"/><Relationship Id="rId13" Type="http://schemas.openxmlformats.org/officeDocument/2006/relationships/hyperlink" Target="http://www.nhshighland.scot.nhs.uk/media/04lfjn0n/swallowing-matters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wt.org.uk/publications" TargetMode="External"/><Relationship Id="rId12" Type="http://schemas.openxmlformats.org/officeDocument/2006/relationships/hyperlink" Target="https://rightdecisions.scot.nhs.uk/tam-treatments-and-medicines-nhs-highland/therapeutic-guidelines/mental-health/dementia-guidelines/stress-and-distress-in-dementia-guidelin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nhsh.commumitydieteticssm@nhs.scot" TargetMode="External"/><Relationship Id="rId11" Type="http://schemas.openxmlformats.org/officeDocument/2006/relationships/hyperlink" Target="https://hub.careinspectorate.com/media/1575/palliative-and-end-of-life-care-trigger-tool-for-improvement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bapen.org.uk/education/nutrition-support/nutrition-by-mouth/food-first-food-enrichmen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ub.careinspectorate.com/media/1493/eating-and-drinking-well-in-care-good-practice-guidance-for-older-people.pdf" TargetMode="External"/><Relationship Id="rId14" Type="http://schemas.openxmlformats.org/officeDocument/2006/relationships/hyperlink" Target="mailto:nhsh.sltadultnhshnorth@nhs.sco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sh.commumitydieteticssm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Nutrition and Dietetics - Care Home referral form</dc:title>
  <dc:creator>lcowi04</dc:creator>
  <cp:lastModifiedBy>Kenny Fraser</cp:lastModifiedBy>
  <cp:revision>3</cp:revision>
  <dcterms:created xsi:type="dcterms:W3CDTF">2024-06-27T15:09:00Z</dcterms:created>
  <dcterms:modified xsi:type="dcterms:W3CDTF">2024-09-24T13:44:00Z</dcterms:modified>
</cp:coreProperties>
</file>